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9D" w:rsidRDefault="00562063" w:rsidP="002A5661">
      <w:pPr>
        <w:spacing w:after="0"/>
        <w:rPr>
          <w:rFonts w:ascii="Arial" w:hAnsi="Arial" w:cs="Arial"/>
          <w:b/>
          <w:sz w:val="24"/>
          <w:szCs w:val="24"/>
        </w:rPr>
      </w:pPr>
      <w:r>
        <w:rPr>
          <w:rFonts w:ascii="Arial" w:hAnsi="Arial" w:cs="Arial"/>
          <w:b/>
          <w:sz w:val="24"/>
          <w:szCs w:val="24"/>
        </w:rPr>
        <w:t>Elements of</w:t>
      </w:r>
      <w:r w:rsidR="002A5661" w:rsidRPr="002A5661">
        <w:rPr>
          <w:rFonts w:ascii="Arial" w:hAnsi="Arial" w:cs="Arial"/>
          <w:b/>
          <w:sz w:val="24"/>
          <w:szCs w:val="24"/>
        </w:rPr>
        <w:t xml:space="preserve"> a New Public </w:t>
      </w:r>
      <w:r w:rsidR="002A5661">
        <w:rPr>
          <w:rFonts w:ascii="Arial" w:hAnsi="Arial" w:cs="Arial"/>
          <w:b/>
          <w:sz w:val="24"/>
          <w:szCs w:val="24"/>
        </w:rPr>
        <w:t>H</w:t>
      </w:r>
      <w:r w:rsidR="002A5661" w:rsidRPr="002A5661">
        <w:rPr>
          <w:rFonts w:ascii="Arial" w:hAnsi="Arial" w:cs="Arial"/>
          <w:b/>
          <w:sz w:val="24"/>
          <w:szCs w:val="24"/>
        </w:rPr>
        <w:t>ealth Strategy for Scotland</w:t>
      </w:r>
    </w:p>
    <w:p w:rsidR="002A5661" w:rsidRDefault="002A5661" w:rsidP="002A5661">
      <w:pPr>
        <w:spacing w:after="0"/>
        <w:rPr>
          <w:rFonts w:ascii="Arial" w:hAnsi="Arial" w:cs="Arial"/>
          <w:b/>
          <w:sz w:val="24"/>
          <w:szCs w:val="24"/>
        </w:rPr>
      </w:pPr>
    </w:p>
    <w:p w:rsidR="002A5661" w:rsidRDefault="002A5661" w:rsidP="002A5661">
      <w:pPr>
        <w:spacing w:after="0"/>
        <w:rPr>
          <w:rFonts w:ascii="Arial" w:hAnsi="Arial" w:cs="Arial"/>
          <w:b/>
          <w:sz w:val="24"/>
          <w:szCs w:val="24"/>
        </w:rPr>
      </w:pPr>
      <w:r>
        <w:rPr>
          <w:rFonts w:ascii="Arial" w:hAnsi="Arial" w:cs="Arial"/>
          <w:b/>
          <w:sz w:val="24"/>
          <w:szCs w:val="24"/>
        </w:rPr>
        <w:t xml:space="preserve">A Position Paper from the Scottish Directors of Public Health </w:t>
      </w:r>
    </w:p>
    <w:p w:rsidR="002A5661" w:rsidRDefault="002A5661" w:rsidP="002A5661">
      <w:pPr>
        <w:spacing w:after="0"/>
        <w:rPr>
          <w:rFonts w:ascii="Arial" w:hAnsi="Arial" w:cs="Arial"/>
          <w:b/>
          <w:sz w:val="24"/>
          <w:szCs w:val="24"/>
        </w:rPr>
      </w:pPr>
    </w:p>
    <w:p w:rsidR="002A5661" w:rsidRDefault="002A5661" w:rsidP="002A5661">
      <w:pPr>
        <w:spacing w:after="0"/>
        <w:rPr>
          <w:rFonts w:ascii="Arial" w:hAnsi="Arial" w:cs="Arial"/>
          <w:b/>
          <w:sz w:val="24"/>
          <w:szCs w:val="24"/>
        </w:rPr>
      </w:pPr>
    </w:p>
    <w:p w:rsidR="002A5661" w:rsidRDefault="002A5661" w:rsidP="002A5661">
      <w:pPr>
        <w:spacing w:after="0"/>
        <w:rPr>
          <w:rFonts w:ascii="Arial" w:hAnsi="Arial" w:cs="Arial"/>
          <w:b/>
          <w:sz w:val="24"/>
          <w:szCs w:val="24"/>
        </w:rPr>
      </w:pPr>
      <w:r>
        <w:rPr>
          <w:rFonts w:ascii="Arial" w:hAnsi="Arial" w:cs="Arial"/>
          <w:b/>
          <w:sz w:val="24"/>
          <w:szCs w:val="24"/>
        </w:rPr>
        <w:t xml:space="preserve">Background </w:t>
      </w:r>
    </w:p>
    <w:p w:rsidR="002A5661" w:rsidRPr="002A5661" w:rsidRDefault="002A5661" w:rsidP="00DC41F0">
      <w:pPr>
        <w:spacing w:after="0"/>
        <w:jc w:val="both"/>
        <w:rPr>
          <w:rFonts w:ascii="Arial" w:hAnsi="Arial" w:cs="Arial"/>
          <w:sz w:val="24"/>
          <w:szCs w:val="24"/>
        </w:rPr>
      </w:pPr>
    </w:p>
    <w:p w:rsidR="00DC41F0" w:rsidRDefault="002A5661" w:rsidP="00DC41F0">
      <w:pPr>
        <w:spacing w:after="0"/>
        <w:jc w:val="both"/>
        <w:rPr>
          <w:rFonts w:ascii="Arial" w:hAnsi="Arial" w:cs="Arial"/>
          <w:sz w:val="24"/>
          <w:szCs w:val="24"/>
        </w:rPr>
      </w:pPr>
      <w:r w:rsidRPr="002A5661">
        <w:rPr>
          <w:rFonts w:ascii="Arial" w:hAnsi="Arial" w:cs="Arial"/>
          <w:sz w:val="24"/>
          <w:szCs w:val="24"/>
        </w:rPr>
        <w:t>The</w:t>
      </w:r>
      <w:r>
        <w:rPr>
          <w:rFonts w:ascii="Arial" w:hAnsi="Arial" w:cs="Arial"/>
          <w:sz w:val="24"/>
          <w:szCs w:val="24"/>
        </w:rPr>
        <w:t xml:space="preserve"> last formal public health strategy for Scotland was </w:t>
      </w:r>
      <w:r w:rsidR="00C54C67">
        <w:rPr>
          <w:rFonts w:ascii="Arial" w:hAnsi="Arial" w:cs="Arial"/>
          <w:i/>
          <w:sz w:val="24"/>
          <w:szCs w:val="24"/>
        </w:rPr>
        <w:t>“Towards a Healthier Scotland”</w:t>
      </w:r>
      <w:r w:rsidR="00046D05">
        <w:rPr>
          <w:rFonts w:ascii="Arial" w:hAnsi="Arial" w:cs="Arial"/>
          <w:sz w:val="24"/>
          <w:szCs w:val="24"/>
        </w:rPr>
        <w:t>.</w:t>
      </w:r>
      <w:r w:rsidR="00C54C67">
        <w:rPr>
          <w:rFonts w:ascii="Arial" w:hAnsi="Arial" w:cs="Arial"/>
          <w:sz w:val="24"/>
          <w:szCs w:val="24"/>
        </w:rPr>
        <w:t xml:space="preserve"> </w:t>
      </w:r>
      <w:r w:rsidR="00DC41F0">
        <w:rPr>
          <w:rFonts w:ascii="Arial" w:hAnsi="Arial" w:cs="Arial"/>
          <w:sz w:val="24"/>
          <w:szCs w:val="24"/>
        </w:rPr>
        <w:t>P</w:t>
      </w:r>
      <w:r>
        <w:rPr>
          <w:rFonts w:ascii="Arial" w:hAnsi="Arial" w:cs="Arial"/>
          <w:sz w:val="24"/>
          <w:szCs w:val="24"/>
        </w:rPr>
        <w:t>ublished in 1999</w:t>
      </w:r>
      <w:r w:rsidR="00DC41F0">
        <w:rPr>
          <w:rFonts w:ascii="Arial" w:hAnsi="Arial" w:cs="Arial"/>
          <w:sz w:val="24"/>
          <w:szCs w:val="24"/>
        </w:rPr>
        <w:t>, it was a</w:t>
      </w:r>
      <w:r>
        <w:rPr>
          <w:rFonts w:ascii="Arial" w:hAnsi="Arial" w:cs="Arial"/>
          <w:sz w:val="24"/>
          <w:szCs w:val="24"/>
        </w:rPr>
        <w:t xml:space="preserve"> ground-breaking document in its time</w:t>
      </w:r>
      <w:r w:rsidR="00DC41F0">
        <w:rPr>
          <w:rFonts w:ascii="Arial" w:hAnsi="Arial" w:cs="Arial"/>
          <w:sz w:val="24"/>
          <w:szCs w:val="24"/>
        </w:rPr>
        <w:t xml:space="preserve">/ The </w:t>
      </w:r>
      <w:r>
        <w:rPr>
          <w:rFonts w:ascii="Arial" w:hAnsi="Arial" w:cs="Arial"/>
          <w:sz w:val="24"/>
          <w:szCs w:val="24"/>
        </w:rPr>
        <w:t xml:space="preserve">underlying conception of the strategy – that public health could be improved through addressing the many factors which determine health </w:t>
      </w:r>
      <w:r w:rsidR="00DC41F0">
        <w:rPr>
          <w:rFonts w:ascii="Arial" w:hAnsi="Arial" w:cs="Arial"/>
          <w:sz w:val="24"/>
          <w:szCs w:val="24"/>
        </w:rPr>
        <w:t xml:space="preserve">–has been reflected in all health service and health strategies over the last sixteen years. However, </w:t>
      </w:r>
      <w:r w:rsidR="00AE6DA8">
        <w:rPr>
          <w:rFonts w:ascii="Arial" w:hAnsi="Arial" w:cs="Arial"/>
          <w:sz w:val="24"/>
          <w:szCs w:val="24"/>
        </w:rPr>
        <w:t xml:space="preserve">whilst policies have recognised these determinants, </w:t>
      </w:r>
      <w:r w:rsidR="00DC41F0">
        <w:rPr>
          <w:rFonts w:ascii="Arial" w:hAnsi="Arial" w:cs="Arial"/>
          <w:sz w:val="24"/>
          <w:szCs w:val="24"/>
        </w:rPr>
        <w:t>over recent years the tendency for strategic, policy statements that seek to effect public health have been more focused on specific lifestyle factors (e.g. obes</w:t>
      </w:r>
      <w:r w:rsidR="00AE6DA8">
        <w:rPr>
          <w:rFonts w:ascii="Arial" w:hAnsi="Arial" w:cs="Arial"/>
          <w:sz w:val="24"/>
          <w:szCs w:val="24"/>
        </w:rPr>
        <w:t xml:space="preserve">ity, alcohol, tobacco control), </w:t>
      </w:r>
      <w:r w:rsidR="00DC41F0">
        <w:rPr>
          <w:rFonts w:ascii="Arial" w:hAnsi="Arial" w:cs="Arial"/>
          <w:sz w:val="24"/>
          <w:szCs w:val="24"/>
        </w:rPr>
        <w:t xml:space="preserve">or on the specific consequences for people’s health from the social economic and cultural inequalities that still exist in Scotland, or from inequalities in being able to access, or benefit from, health and social care provision. </w:t>
      </w:r>
    </w:p>
    <w:p w:rsidR="00DC41F0" w:rsidRDefault="00DC41F0" w:rsidP="00DC41F0">
      <w:pPr>
        <w:spacing w:after="0"/>
        <w:jc w:val="both"/>
        <w:rPr>
          <w:rFonts w:ascii="Arial" w:hAnsi="Arial" w:cs="Arial"/>
          <w:sz w:val="24"/>
          <w:szCs w:val="24"/>
        </w:rPr>
      </w:pPr>
    </w:p>
    <w:p w:rsidR="00570EFB" w:rsidRDefault="00DC41F0" w:rsidP="00DC41F0">
      <w:pPr>
        <w:spacing w:after="0"/>
        <w:jc w:val="both"/>
        <w:rPr>
          <w:rFonts w:ascii="Arial" w:hAnsi="Arial" w:cs="Arial"/>
          <w:sz w:val="24"/>
          <w:szCs w:val="24"/>
        </w:rPr>
      </w:pPr>
      <w:r>
        <w:rPr>
          <w:rFonts w:ascii="Arial" w:hAnsi="Arial" w:cs="Arial"/>
          <w:sz w:val="24"/>
          <w:szCs w:val="24"/>
        </w:rPr>
        <w:t>Whilst there is nothing inherently wrong with such an approach, it does mean that</w:t>
      </w:r>
      <w:r w:rsidR="00570EFB">
        <w:rPr>
          <w:rFonts w:ascii="Arial" w:hAnsi="Arial" w:cs="Arial"/>
          <w:sz w:val="24"/>
          <w:szCs w:val="24"/>
        </w:rPr>
        <w:t xml:space="preserve"> the focus can shift away from the needs of all the population and become wholly concerned with those considered to be experiencing the greatest health inequalities, or those whose lifestyles are injurious to health. Such an approach may mean that there is insufficient regard taken to the creation of </w:t>
      </w:r>
      <w:r w:rsidR="00AE6DA8">
        <w:rPr>
          <w:rFonts w:ascii="Arial" w:hAnsi="Arial" w:cs="Arial"/>
          <w:sz w:val="24"/>
          <w:szCs w:val="24"/>
        </w:rPr>
        <w:t xml:space="preserve">population </w:t>
      </w:r>
      <w:r w:rsidR="00570EFB">
        <w:rPr>
          <w:rFonts w:ascii="Arial" w:hAnsi="Arial" w:cs="Arial"/>
          <w:sz w:val="24"/>
          <w:szCs w:val="24"/>
        </w:rPr>
        <w:t>health</w:t>
      </w:r>
      <w:r w:rsidR="00AE6DA8">
        <w:rPr>
          <w:rFonts w:ascii="Arial" w:hAnsi="Arial" w:cs="Arial"/>
          <w:sz w:val="24"/>
          <w:szCs w:val="24"/>
        </w:rPr>
        <w:t xml:space="preserve"> </w:t>
      </w:r>
      <w:r w:rsidR="00570EFB">
        <w:rPr>
          <w:rFonts w:ascii="Arial" w:hAnsi="Arial" w:cs="Arial"/>
          <w:sz w:val="24"/>
          <w:szCs w:val="24"/>
        </w:rPr>
        <w:t xml:space="preserve">or there is a lack of early action taken to militate against new, emerging threats to the public’s health. </w:t>
      </w:r>
    </w:p>
    <w:p w:rsidR="00046D05" w:rsidRDefault="00046D05" w:rsidP="00DC41F0">
      <w:pPr>
        <w:spacing w:after="0"/>
        <w:jc w:val="both"/>
        <w:rPr>
          <w:rFonts w:ascii="Arial" w:hAnsi="Arial" w:cs="Arial"/>
          <w:sz w:val="24"/>
          <w:szCs w:val="24"/>
        </w:rPr>
      </w:pPr>
    </w:p>
    <w:p w:rsidR="00046D05" w:rsidRDefault="00046D05" w:rsidP="00DC41F0">
      <w:pPr>
        <w:spacing w:after="0"/>
        <w:jc w:val="both"/>
        <w:rPr>
          <w:rFonts w:ascii="Arial" w:hAnsi="Arial" w:cs="Arial"/>
          <w:sz w:val="24"/>
          <w:szCs w:val="24"/>
        </w:rPr>
      </w:pPr>
      <w:r>
        <w:rPr>
          <w:rFonts w:ascii="Arial" w:hAnsi="Arial" w:cs="Arial"/>
          <w:sz w:val="24"/>
          <w:szCs w:val="24"/>
        </w:rPr>
        <w:t xml:space="preserve">A new Public Health Strategy for Scotland needs to be one which addresses </w:t>
      </w:r>
      <w:r w:rsidRPr="00046D05">
        <w:rPr>
          <w:rFonts w:ascii="Arial" w:hAnsi="Arial" w:cs="Arial"/>
          <w:b/>
          <w:i/>
          <w:sz w:val="24"/>
          <w:szCs w:val="24"/>
        </w:rPr>
        <w:t>both</w:t>
      </w:r>
      <w:r>
        <w:rPr>
          <w:rFonts w:ascii="Arial" w:hAnsi="Arial" w:cs="Arial"/>
          <w:sz w:val="24"/>
          <w:szCs w:val="24"/>
        </w:rPr>
        <w:t xml:space="preserve"> the health of the Scottish population, without losing the necessary focus on reducing health </w:t>
      </w:r>
      <w:r w:rsidR="00F53B4C">
        <w:rPr>
          <w:rFonts w:ascii="Arial" w:hAnsi="Arial" w:cs="Arial"/>
          <w:sz w:val="24"/>
          <w:szCs w:val="24"/>
        </w:rPr>
        <w:t xml:space="preserve">and other forms of </w:t>
      </w:r>
      <w:r>
        <w:rPr>
          <w:rFonts w:ascii="Arial" w:hAnsi="Arial" w:cs="Arial"/>
          <w:sz w:val="24"/>
          <w:szCs w:val="24"/>
        </w:rPr>
        <w:t>inequality</w:t>
      </w:r>
      <w:r w:rsidR="00F53B4C">
        <w:rPr>
          <w:rFonts w:ascii="Arial" w:hAnsi="Arial" w:cs="Arial"/>
          <w:sz w:val="24"/>
          <w:szCs w:val="24"/>
        </w:rPr>
        <w:t xml:space="preserve"> affecting wellbeing</w:t>
      </w:r>
      <w:r>
        <w:rPr>
          <w:rFonts w:ascii="Arial" w:hAnsi="Arial" w:cs="Arial"/>
          <w:sz w:val="24"/>
          <w:szCs w:val="24"/>
        </w:rPr>
        <w:t xml:space="preserve">.  </w:t>
      </w:r>
    </w:p>
    <w:p w:rsidR="00224741" w:rsidRDefault="00224741" w:rsidP="00DC41F0">
      <w:pPr>
        <w:spacing w:after="0"/>
        <w:jc w:val="both"/>
        <w:rPr>
          <w:rFonts w:ascii="Arial" w:hAnsi="Arial" w:cs="Arial"/>
          <w:sz w:val="24"/>
          <w:szCs w:val="24"/>
        </w:rPr>
      </w:pPr>
    </w:p>
    <w:p w:rsidR="00304BA0" w:rsidRDefault="00304BA0" w:rsidP="00DC41F0">
      <w:pPr>
        <w:spacing w:after="0"/>
        <w:jc w:val="both"/>
        <w:rPr>
          <w:rFonts w:ascii="Arial" w:hAnsi="Arial" w:cs="Arial"/>
          <w:sz w:val="24"/>
          <w:szCs w:val="24"/>
        </w:rPr>
      </w:pPr>
    </w:p>
    <w:p w:rsidR="00224741" w:rsidRPr="00224741" w:rsidRDefault="00A57A46" w:rsidP="00DC41F0">
      <w:pPr>
        <w:spacing w:after="0"/>
        <w:jc w:val="both"/>
        <w:rPr>
          <w:rFonts w:ascii="Arial" w:hAnsi="Arial" w:cs="Arial"/>
          <w:b/>
          <w:sz w:val="24"/>
          <w:szCs w:val="24"/>
        </w:rPr>
      </w:pPr>
      <w:r>
        <w:rPr>
          <w:rFonts w:ascii="Arial" w:hAnsi="Arial" w:cs="Arial"/>
          <w:b/>
          <w:sz w:val="24"/>
          <w:szCs w:val="24"/>
        </w:rPr>
        <w:t xml:space="preserve">The Core Content </w:t>
      </w:r>
      <w:r w:rsidR="00224741" w:rsidRPr="00224741">
        <w:rPr>
          <w:rFonts w:ascii="Arial" w:hAnsi="Arial" w:cs="Arial"/>
          <w:b/>
          <w:sz w:val="24"/>
          <w:szCs w:val="24"/>
        </w:rPr>
        <w:t xml:space="preserve">of a New Strategy  </w:t>
      </w:r>
    </w:p>
    <w:p w:rsidR="00224741" w:rsidRDefault="00224741" w:rsidP="00DC41F0">
      <w:pPr>
        <w:spacing w:after="0"/>
        <w:jc w:val="both"/>
        <w:rPr>
          <w:rFonts w:ascii="Arial" w:hAnsi="Arial" w:cs="Arial"/>
          <w:sz w:val="24"/>
          <w:szCs w:val="24"/>
        </w:rPr>
      </w:pPr>
    </w:p>
    <w:p w:rsidR="00A57A46" w:rsidRDefault="00224741" w:rsidP="00DC41F0">
      <w:pPr>
        <w:spacing w:after="0"/>
        <w:jc w:val="both"/>
        <w:rPr>
          <w:rFonts w:ascii="Arial" w:hAnsi="Arial" w:cs="Arial"/>
          <w:sz w:val="24"/>
          <w:szCs w:val="24"/>
        </w:rPr>
      </w:pPr>
      <w:r>
        <w:rPr>
          <w:rFonts w:ascii="Arial" w:hAnsi="Arial" w:cs="Arial"/>
          <w:sz w:val="24"/>
          <w:szCs w:val="24"/>
        </w:rPr>
        <w:t>At its heart, any strategy should set out the vision of the future health of the population of Scotland</w:t>
      </w:r>
      <w:r w:rsidR="00A57A46">
        <w:rPr>
          <w:rFonts w:ascii="Arial" w:hAnsi="Arial" w:cs="Arial"/>
          <w:sz w:val="24"/>
          <w:szCs w:val="24"/>
        </w:rPr>
        <w:t>. At the most basic level, the strategy must:</w:t>
      </w:r>
    </w:p>
    <w:p w:rsidR="00A57A46" w:rsidRDefault="00A57A46" w:rsidP="00DC41F0">
      <w:pPr>
        <w:spacing w:after="0"/>
        <w:jc w:val="both"/>
        <w:rPr>
          <w:rFonts w:ascii="Arial" w:hAnsi="Arial" w:cs="Arial"/>
          <w:sz w:val="24"/>
          <w:szCs w:val="24"/>
        </w:rPr>
      </w:pPr>
    </w:p>
    <w:p w:rsidR="00AE6DA8" w:rsidRPr="00AE6DA8" w:rsidRDefault="00AE6DA8" w:rsidP="00AE6DA8">
      <w:pPr>
        <w:pStyle w:val="ListParagraph"/>
        <w:numPr>
          <w:ilvl w:val="0"/>
          <w:numId w:val="2"/>
        </w:numPr>
        <w:rPr>
          <w:rFonts w:ascii="Arial" w:hAnsi="Arial" w:cs="Arial"/>
          <w:sz w:val="24"/>
          <w:szCs w:val="24"/>
        </w:rPr>
      </w:pPr>
      <w:r>
        <w:rPr>
          <w:rFonts w:ascii="Arial" w:hAnsi="Arial" w:cs="Arial"/>
          <w:sz w:val="24"/>
          <w:szCs w:val="24"/>
        </w:rPr>
        <w:t>f</w:t>
      </w:r>
      <w:r w:rsidRPr="00AE6DA8">
        <w:rPr>
          <w:rFonts w:ascii="Arial" w:hAnsi="Arial" w:cs="Arial"/>
          <w:sz w:val="24"/>
          <w:szCs w:val="24"/>
        </w:rPr>
        <w:t>ocus on the wellbeing and the contribution of health to achieving progress in Scotland</w:t>
      </w:r>
      <w:r>
        <w:rPr>
          <w:rFonts w:ascii="Arial" w:hAnsi="Arial" w:cs="Arial"/>
          <w:sz w:val="24"/>
          <w:szCs w:val="24"/>
        </w:rPr>
        <w:t>;</w:t>
      </w:r>
    </w:p>
    <w:p w:rsidR="00A57A46" w:rsidRDefault="00AE6DA8" w:rsidP="00A57A46">
      <w:pPr>
        <w:pStyle w:val="ListParagraph"/>
        <w:numPr>
          <w:ilvl w:val="0"/>
          <w:numId w:val="2"/>
        </w:numPr>
        <w:spacing w:after="0"/>
        <w:jc w:val="both"/>
        <w:rPr>
          <w:rFonts w:ascii="Arial" w:hAnsi="Arial" w:cs="Arial"/>
          <w:sz w:val="24"/>
          <w:szCs w:val="24"/>
        </w:rPr>
      </w:pPr>
      <w:r>
        <w:rPr>
          <w:rFonts w:ascii="Arial" w:hAnsi="Arial" w:cs="Arial"/>
          <w:sz w:val="24"/>
          <w:szCs w:val="24"/>
        </w:rPr>
        <w:t>e</w:t>
      </w:r>
      <w:r w:rsidR="00A57A46">
        <w:rPr>
          <w:rFonts w:ascii="Arial" w:hAnsi="Arial" w:cs="Arial"/>
          <w:sz w:val="24"/>
          <w:szCs w:val="24"/>
        </w:rPr>
        <w:t>stablish the current and future challenges to the public’s health across the three domains of health protection, health improvement and health service effectiveness;</w:t>
      </w:r>
    </w:p>
    <w:p w:rsidR="00A57A46" w:rsidRPr="00395AA5" w:rsidRDefault="00A57A46" w:rsidP="00A57A46">
      <w:pPr>
        <w:pStyle w:val="ListParagraph"/>
        <w:numPr>
          <w:ilvl w:val="0"/>
          <w:numId w:val="2"/>
        </w:numPr>
        <w:spacing w:after="0"/>
        <w:jc w:val="both"/>
        <w:rPr>
          <w:rFonts w:ascii="Arial" w:hAnsi="Arial" w:cs="Arial"/>
          <w:sz w:val="24"/>
          <w:szCs w:val="24"/>
        </w:rPr>
      </w:pPr>
      <w:r w:rsidRPr="00395AA5">
        <w:rPr>
          <w:rFonts w:ascii="Arial" w:hAnsi="Arial" w:cs="Arial"/>
          <w:sz w:val="24"/>
          <w:szCs w:val="24"/>
        </w:rPr>
        <w:t xml:space="preserve">establish the necessary </w:t>
      </w:r>
      <w:r w:rsidR="00395AA5" w:rsidRPr="00395AA5">
        <w:rPr>
          <w:rFonts w:ascii="Arial" w:hAnsi="Arial" w:cs="Arial"/>
          <w:sz w:val="24"/>
          <w:szCs w:val="24"/>
        </w:rPr>
        <w:t xml:space="preserve">shift to action on prevention (at  primary, secondary and tertiary levels) and mitigation of factors impacting on poor health outcomes in the population; </w:t>
      </w:r>
    </w:p>
    <w:p w:rsidR="007A2587" w:rsidRDefault="007A2587" w:rsidP="00A57A46">
      <w:pPr>
        <w:pStyle w:val="ListParagraph"/>
        <w:numPr>
          <w:ilvl w:val="0"/>
          <w:numId w:val="2"/>
        </w:numPr>
        <w:spacing w:after="0"/>
        <w:jc w:val="both"/>
        <w:rPr>
          <w:rFonts w:ascii="Arial" w:hAnsi="Arial" w:cs="Arial"/>
          <w:sz w:val="24"/>
          <w:szCs w:val="24"/>
        </w:rPr>
      </w:pPr>
      <w:r>
        <w:rPr>
          <w:rFonts w:ascii="Arial" w:hAnsi="Arial" w:cs="Arial"/>
          <w:sz w:val="24"/>
          <w:szCs w:val="24"/>
        </w:rPr>
        <w:lastRenderedPageBreak/>
        <w:t xml:space="preserve">establish the approach to </w:t>
      </w:r>
      <w:r w:rsidR="00395AA5">
        <w:rPr>
          <w:rFonts w:ascii="Arial" w:hAnsi="Arial" w:cs="Arial"/>
          <w:sz w:val="24"/>
          <w:szCs w:val="24"/>
        </w:rPr>
        <w:t xml:space="preserve">be taken in </w:t>
      </w:r>
      <w:r w:rsidR="00CD2D44" w:rsidRPr="00395AA5">
        <w:rPr>
          <w:rFonts w:ascii="Arial" w:hAnsi="Arial" w:cs="Arial"/>
          <w:sz w:val="24"/>
          <w:szCs w:val="24"/>
        </w:rPr>
        <w:t>addressing</w:t>
      </w:r>
      <w:r w:rsidR="00CD2D44">
        <w:rPr>
          <w:rFonts w:ascii="Arial" w:hAnsi="Arial" w:cs="Arial"/>
          <w:color w:val="FF0000"/>
          <w:sz w:val="24"/>
          <w:szCs w:val="24"/>
        </w:rPr>
        <w:t xml:space="preserve"> </w:t>
      </w:r>
      <w:r>
        <w:rPr>
          <w:rFonts w:ascii="Arial" w:hAnsi="Arial" w:cs="Arial"/>
          <w:sz w:val="24"/>
          <w:szCs w:val="24"/>
        </w:rPr>
        <w:t>health inequality prevention and reduction</w:t>
      </w:r>
      <w:r w:rsidR="00395AA5">
        <w:rPr>
          <w:rFonts w:ascii="Arial" w:hAnsi="Arial" w:cs="Arial"/>
          <w:sz w:val="24"/>
          <w:szCs w:val="24"/>
        </w:rPr>
        <w:t xml:space="preserve"> </w:t>
      </w:r>
      <w:r w:rsidR="00395AA5" w:rsidRPr="00395AA5">
        <w:rPr>
          <w:rFonts w:ascii="Arial" w:hAnsi="Arial" w:cs="Arial"/>
          <w:sz w:val="24"/>
          <w:szCs w:val="24"/>
        </w:rPr>
        <w:t>and specify the</w:t>
      </w:r>
      <w:r w:rsidR="00CD2D44" w:rsidRPr="00395AA5">
        <w:rPr>
          <w:rFonts w:ascii="Arial" w:hAnsi="Arial" w:cs="Arial"/>
          <w:sz w:val="24"/>
          <w:szCs w:val="24"/>
        </w:rPr>
        <w:t xml:space="preserve"> con</w:t>
      </w:r>
      <w:r w:rsidR="00395AA5" w:rsidRPr="00395AA5">
        <w:rPr>
          <w:rFonts w:ascii="Arial" w:hAnsi="Arial" w:cs="Arial"/>
          <w:sz w:val="24"/>
          <w:szCs w:val="24"/>
        </w:rPr>
        <w:t>tribution made by the specialist Public Health function as well</w:t>
      </w:r>
      <w:r w:rsidR="00395AA5">
        <w:rPr>
          <w:rFonts w:ascii="Arial" w:hAnsi="Arial" w:cs="Arial"/>
          <w:sz w:val="24"/>
          <w:szCs w:val="24"/>
        </w:rPr>
        <w:t xml:space="preserve"> </w:t>
      </w:r>
      <w:r w:rsidR="00395AA5" w:rsidRPr="00395AA5">
        <w:rPr>
          <w:rFonts w:ascii="Arial" w:hAnsi="Arial" w:cs="Arial"/>
          <w:sz w:val="24"/>
          <w:szCs w:val="24"/>
        </w:rPr>
        <w:t>the contributions from other agencies</w:t>
      </w:r>
      <w:r w:rsidRPr="00395AA5">
        <w:rPr>
          <w:rFonts w:ascii="Arial" w:hAnsi="Arial" w:cs="Arial"/>
          <w:sz w:val="24"/>
          <w:szCs w:val="24"/>
        </w:rPr>
        <w:t>;</w:t>
      </w:r>
      <w:r>
        <w:rPr>
          <w:rFonts w:ascii="Arial" w:hAnsi="Arial" w:cs="Arial"/>
          <w:sz w:val="24"/>
          <w:szCs w:val="24"/>
        </w:rPr>
        <w:t xml:space="preserve">  </w:t>
      </w:r>
    </w:p>
    <w:p w:rsidR="00A41E1E" w:rsidRDefault="00A57A46" w:rsidP="00A57A46">
      <w:pPr>
        <w:pStyle w:val="ListParagraph"/>
        <w:numPr>
          <w:ilvl w:val="0"/>
          <w:numId w:val="2"/>
        </w:numPr>
        <w:spacing w:after="0"/>
        <w:jc w:val="both"/>
        <w:rPr>
          <w:rFonts w:ascii="Arial" w:hAnsi="Arial" w:cs="Arial"/>
          <w:sz w:val="24"/>
          <w:szCs w:val="24"/>
        </w:rPr>
      </w:pPr>
      <w:r>
        <w:rPr>
          <w:rFonts w:ascii="Arial" w:hAnsi="Arial" w:cs="Arial"/>
          <w:sz w:val="24"/>
          <w:szCs w:val="24"/>
        </w:rPr>
        <w:t xml:space="preserve">identify </w:t>
      </w:r>
      <w:r w:rsidR="0017104B">
        <w:rPr>
          <w:rFonts w:ascii="Arial" w:hAnsi="Arial" w:cs="Arial"/>
          <w:sz w:val="24"/>
          <w:szCs w:val="24"/>
        </w:rPr>
        <w:t>a number of specific areas for public health action</w:t>
      </w:r>
      <w:r w:rsidR="00395AA5">
        <w:rPr>
          <w:rFonts w:ascii="Arial" w:hAnsi="Arial" w:cs="Arial"/>
          <w:sz w:val="24"/>
          <w:szCs w:val="24"/>
        </w:rPr>
        <w:t xml:space="preserve">, </w:t>
      </w:r>
      <w:r w:rsidR="0017104B">
        <w:rPr>
          <w:rFonts w:ascii="Arial" w:hAnsi="Arial" w:cs="Arial"/>
          <w:sz w:val="24"/>
          <w:szCs w:val="24"/>
        </w:rPr>
        <w:t>prioritised on the basis of a clear evidence-base</w:t>
      </w:r>
      <w:r w:rsidR="00395AA5">
        <w:rPr>
          <w:rFonts w:ascii="Arial" w:hAnsi="Arial" w:cs="Arial"/>
          <w:sz w:val="24"/>
          <w:szCs w:val="24"/>
        </w:rPr>
        <w:t>,</w:t>
      </w:r>
      <w:r w:rsidR="0017104B">
        <w:rPr>
          <w:rFonts w:ascii="Arial" w:hAnsi="Arial" w:cs="Arial"/>
          <w:sz w:val="24"/>
          <w:szCs w:val="24"/>
        </w:rPr>
        <w:t xml:space="preserve"> suggesting effective intervention provides a</w:t>
      </w:r>
      <w:r w:rsidR="00AE6DA8">
        <w:rPr>
          <w:rFonts w:ascii="Arial" w:hAnsi="Arial" w:cs="Arial"/>
          <w:sz w:val="24"/>
          <w:szCs w:val="24"/>
        </w:rPr>
        <w:t xml:space="preserve"> valuable</w:t>
      </w:r>
      <w:r w:rsidR="0017104B">
        <w:rPr>
          <w:rFonts w:ascii="Arial" w:hAnsi="Arial" w:cs="Arial"/>
          <w:sz w:val="24"/>
          <w:szCs w:val="24"/>
        </w:rPr>
        <w:t xml:space="preserve"> opportunity to benefit</w:t>
      </w:r>
      <w:r w:rsidR="00A41E1E">
        <w:rPr>
          <w:rFonts w:ascii="Arial" w:hAnsi="Arial" w:cs="Arial"/>
          <w:sz w:val="24"/>
          <w:szCs w:val="24"/>
        </w:rPr>
        <w:t xml:space="preserve"> from better quality of life and longevity;</w:t>
      </w:r>
    </w:p>
    <w:p w:rsidR="0017104B" w:rsidRDefault="00A41E1E" w:rsidP="00A57A46">
      <w:pPr>
        <w:pStyle w:val="ListParagraph"/>
        <w:numPr>
          <w:ilvl w:val="0"/>
          <w:numId w:val="2"/>
        </w:numPr>
        <w:spacing w:after="0"/>
        <w:jc w:val="both"/>
        <w:rPr>
          <w:rFonts w:ascii="Arial" w:hAnsi="Arial" w:cs="Arial"/>
          <w:sz w:val="24"/>
          <w:szCs w:val="24"/>
        </w:rPr>
      </w:pPr>
      <w:r>
        <w:rPr>
          <w:rFonts w:ascii="Arial" w:hAnsi="Arial" w:cs="Arial"/>
          <w:sz w:val="24"/>
          <w:szCs w:val="24"/>
        </w:rPr>
        <w:t>clarify</w:t>
      </w:r>
      <w:r w:rsidR="00395AA5">
        <w:rPr>
          <w:rFonts w:ascii="Arial" w:hAnsi="Arial" w:cs="Arial"/>
          <w:sz w:val="24"/>
          <w:szCs w:val="24"/>
        </w:rPr>
        <w:t xml:space="preserve"> leadership and delivery responsibilities across organisations</w:t>
      </w:r>
      <w:r w:rsidR="0017104B">
        <w:rPr>
          <w:rFonts w:ascii="Arial" w:hAnsi="Arial" w:cs="Arial"/>
          <w:sz w:val="24"/>
          <w:szCs w:val="24"/>
        </w:rPr>
        <w:t xml:space="preserve">; </w:t>
      </w:r>
    </w:p>
    <w:p w:rsidR="0017104B" w:rsidRDefault="00395AA5" w:rsidP="00A57A46">
      <w:pPr>
        <w:pStyle w:val="ListParagraph"/>
        <w:numPr>
          <w:ilvl w:val="0"/>
          <w:numId w:val="2"/>
        </w:numPr>
        <w:spacing w:after="0"/>
        <w:jc w:val="both"/>
        <w:rPr>
          <w:rFonts w:ascii="Arial" w:hAnsi="Arial" w:cs="Arial"/>
          <w:sz w:val="24"/>
          <w:szCs w:val="24"/>
        </w:rPr>
      </w:pPr>
      <w:r>
        <w:rPr>
          <w:rFonts w:ascii="Arial" w:hAnsi="Arial" w:cs="Arial"/>
          <w:sz w:val="24"/>
          <w:szCs w:val="24"/>
        </w:rPr>
        <w:t xml:space="preserve">provide a model of </w:t>
      </w:r>
      <w:r w:rsidR="0017104B">
        <w:rPr>
          <w:rFonts w:ascii="Arial" w:hAnsi="Arial" w:cs="Arial"/>
          <w:sz w:val="24"/>
          <w:szCs w:val="24"/>
        </w:rPr>
        <w:t>delivery</w:t>
      </w:r>
      <w:r>
        <w:rPr>
          <w:rFonts w:ascii="Arial" w:hAnsi="Arial" w:cs="Arial"/>
          <w:sz w:val="24"/>
          <w:szCs w:val="24"/>
        </w:rPr>
        <w:t xml:space="preserve">, across the domains of public health practice, </w:t>
      </w:r>
      <w:r w:rsidR="0017104B">
        <w:rPr>
          <w:rFonts w:ascii="Arial" w:hAnsi="Arial" w:cs="Arial"/>
          <w:sz w:val="24"/>
          <w:szCs w:val="24"/>
        </w:rPr>
        <w:t>which is likely to be sustainable over time</w:t>
      </w:r>
      <w:r>
        <w:rPr>
          <w:rFonts w:ascii="Arial" w:hAnsi="Arial" w:cs="Arial"/>
          <w:sz w:val="24"/>
          <w:szCs w:val="24"/>
        </w:rPr>
        <w:t xml:space="preserve">; </w:t>
      </w:r>
      <w:r w:rsidR="0017104B">
        <w:rPr>
          <w:rFonts w:ascii="Arial" w:hAnsi="Arial" w:cs="Arial"/>
          <w:sz w:val="24"/>
          <w:szCs w:val="24"/>
        </w:rPr>
        <w:t xml:space="preserve">and </w:t>
      </w:r>
    </w:p>
    <w:p w:rsidR="0017104B" w:rsidRPr="00395AA5" w:rsidRDefault="0017104B" w:rsidP="0017104B">
      <w:pPr>
        <w:pStyle w:val="ListParagraph"/>
        <w:numPr>
          <w:ilvl w:val="0"/>
          <w:numId w:val="2"/>
        </w:numPr>
        <w:spacing w:after="0"/>
        <w:jc w:val="both"/>
        <w:rPr>
          <w:rFonts w:ascii="Arial" w:hAnsi="Arial" w:cs="Arial"/>
          <w:sz w:val="24"/>
          <w:szCs w:val="24"/>
        </w:rPr>
      </w:pPr>
      <w:r w:rsidRPr="00395AA5">
        <w:rPr>
          <w:rFonts w:ascii="Arial" w:hAnsi="Arial" w:cs="Arial"/>
          <w:sz w:val="24"/>
          <w:szCs w:val="24"/>
        </w:rPr>
        <w:t>articulate a public health</w:t>
      </w:r>
      <w:r w:rsidR="00CD2D44" w:rsidRPr="00395AA5">
        <w:rPr>
          <w:rFonts w:ascii="Arial" w:hAnsi="Arial" w:cs="Arial"/>
          <w:sz w:val="24"/>
          <w:szCs w:val="24"/>
        </w:rPr>
        <w:t xml:space="preserve"> </w:t>
      </w:r>
      <w:r w:rsidRPr="00395AA5">
        <w:rPr>
          <w:rFonts w:ascii="Arial" w:hAnsi="Arial" w:cs="Arial"/>
          <w:sz w:val="24"/>
          <w:szCs w:val="24"/>
        </w:rPr>
        <w:t xml:space="preserve">outcomes framework, based on a logic model that </w:t>
      </w:r>
      <w:r w:rsidR="00CD2D44" w:rsidRPr="00395AA5">
        <w:rPr>
          <w:rFonts w:ascii="Arial" w:hAnsi="Arial" w:cs="Arial"/>
          <w:sz w:val="24"/>
          <w:szCs w:val="24"/>
        </w:rPr>
        <w:t xml:space="preserve">and </w:t>
      </w:r>
      <w:r w:rsidR="00377B70" w:rsidRPr="00395AA5">
        <w:rPr>
          <w:rFonts w:ascii="Arial" w:hAnsi="Arial" w:cs="Arial"/>
          <w:sz w:val="24"/>
          <w:szCs w:val="24"/>
        </w:rPr>
        <w:t>recognises short-term, intermediate, and long-term outcomes.</w:t>
      </w:r>
    </w:p>
    <w:p w:rsidR="0017104B" w:rsidRPr="0017104B" w:rsidRDefault="0017104B" w:rsidP="0017104B">
      <w:pPr>
        <w:pStyle w:val="ListParagraph"/>
        <w:spacing w:after="0"/>
        <w:ind w:left="360"/>
        <w:jc w:val="both"/>
        <w:rPr>
          <w:rFonts w:ascii="Arial" w:hAnsi="Arial" w:cs="Arial"/>
          <w:sz w:val="24"/>
          <w:szCs w:val="24"/>
        </w:rPr>
      </w:pPr>
    </w:p>
    <w:p w:rsidR="0017104B" w:rsidRDefault="0017104B" w:rsidP="0017104B">
      <w:pPr>
        <w:spacing w:after="0"/>
        <w:jc w:val="both"/>
        <w:rPr>
          <w:rFonts w:ascii="Arial" w:hAnsi="Arial" w:cs="Arial"/>
          <w:sz w:val="24"/>
          <w:szCs w:val="24"/>
        </w:rPr>
      </w:pPr>
      <w:r>
        <w:rPr>
          <w:rFonts w:ascii="Arial" w:hAnsi="Arial" w:cs="Arial"/>
          <w:sz w:val="24"/>
          <w:szCs w:val="24"/>
        </w:rPr>
        <w:t>In addition the strategy needs to provide a number of supporting factors:</w:t>
      </w:r>
    </w:p>
    <w:p w:rsidR="0017104B" w:rsidRDefault="0017104B" w:rsidP="0017104B">
      <w:pPr>
        <w:spacing w:after="0"/>
        <w:jc w:val="both"/>
        <w:rPr>
          <w:rFonts w:ascii="Arial" w:hAnsi="Arial" w:cs="Arial"/>
          <w:sz w:val="24"/>
          <w:szCs w:val="24"/>
        </w:rPr>
      </w:pPr>
    </w:p>
    <w:p w:rsidR="0017104B" w:rsidRPr="00395AA5" w:rsidRDefault="0017104B" w:rsidP="0017104B">
      <w:pPr>
        <w:pStyle w:val="ListParagraph"/>
        <w:numPr>
          <w:ilvl w:val="0"/>
          <w:numId w:val="4"/>
        </w:numPr>
        <w:spacing w:after="0"/>
        <w:jc w:val="both"/>
        <w:rPr>
          <w:rFonts w:ascii="Arial" w:hAnsi="Arial" w:cs="Arial"/>
          <w:sz w:val="24"/>
          <w:szCs w:val="24"/>
        </w:rPr>
      </w:pPr>
      <w:r w:rsidRPr="0017104B">
        <w:rPr>
          <w:rFonts w:ascii="Arial" w:hAnsi="Arial" w:cs="Arial"/>
          <w:sz w:val="24"/>
          <w:szCs w:val="24"/>
        </w:rPr>
        <w:t xml:space="preserve">a plan for the </w:t>
      </w:r>
      <w:r>
        <w:rPr>
          <w:rFonts w:ascii="Arial" w:hAnsi="Arial" w:cs="Arial"/>
          <w:sz w:val="24"/>
          <w:szCs w:val="24"/>
        </w:rPr>
        <w:t>developing and sustaining the public health workforce</w:t>
      </w:r>
      <w:r w:rsidR="00395AA5">
        <w:rPr>
          <w:rFonts w:ascii="Arial" w:hAnsi="Arial" w:cs="Arial"/>
          <w:sz w:val="24"/>
          <w:szCs w:val="24"/>
        </w:rPr>
        <w:t xml:space="preserve">, </w:t>
      </w:r>
      <w:r w:rsidR="006E78C9" w:rsidRPr="00395AA5">
        <w:rPr>
          <w:rFonts w:ascii="Arial" w:hAnsi="Arial" w:cs="Arial"/>
          <w:sz w:val="24"/>
          <w:szCs w:val="24"/>
        </w:rPr>
        <w:t>positioned where they are most able to effect change</w:t>
      </w:r>
      <w:r w:rsidRPr="00395AA5">
        <w:rPr>
          <w:rFonts w:ascii="Arial" w:hAnsi="Arial" w:cs="Arial"/>
          <w:sz w:val="24"/>
          <w:szCs w:val="24"/>
        </w:rPr>
        <w:t>;</w:t>
      </w:r>
    </w:p>
    <w:p w:rsidR="00E0611B" w:rsidRDefault="0017104B" w:rsidP="0017104B">
      <w:pPr>
        <w:pStyle w:val="ListParagraph"/>
        <w:numPr>
          <w:ilvl w:val="0"/>
          <w:numId w:val="4"/>
        </w:numPr>
        <w:spacing w:after="0"/>
        <w:jc w:val="both"/>
        <w:rPr>
          <w:rFonts w:ascii="Arial" w:hAnsi="Arial" w:cs="Arial"/>
          <w:sz w:val="24"/>
          <w:szCs w:val="24"/>
        </w:rPr>
      </w:pPr>
      <w:r w:rsidRPr="00E0611B">
        <w:rPr>
          <w:rFonts w:ascii="Arial" w:hAnsi="Arial" w:cs="Arial"/>
          <w:sz w:val="24"/>
          <w:szCs w:val="24"/>
        </w:rPr>
        <w:t>a plan for the development and maintenanc</w:t>
      </w:r>
      <w:r w:rsidR="00E0611B">
        <w:rPr>
          <w:rFonts w:ascii="Arial" w:hAnsi="Arial" w:cs="Arial"/>
          <w:sz w:val="24"/>
          <w:szCs w:val="24"/>
        </w:rPr>
        <w:t>e of public health intelligence;</w:t>
      </w:r>
    </w:p>
    <w:p w:rsidR="00A57A46" w:rsidRPr="00E0611B" w:rsidRDefault="0017104B" w:rsidP="0017104B">
      <w:pPr>
        <w:pStyle w:val="ListParagraph"/>
        <w:numPr>
          <w:ilvl w:val="0"/>
          <w:numId w:val="4"/>
        </w:numPr>
        <w:spacing w:after="0"/>
        <w:jc w:val="both"/>
        <w:rPr>
          <w:rFonts w:ascii="Arial" w:hAnsi="Arial" w:cs="Arial"/>
          <w:sz w:val="24"/>
          <w:szCs w:val="24"/>
        </w:rPr>
      </w:pPr>
      <w:r w:rsidRPr="00E0611B">
        <w:rPr>
          <w:rFonts w:ascii="Arial" w:hAnsi="Arial" w:cs="Arial"/>
          <w:sz w:val="24"/>
          <w:szCs w:val="24"/>
        </w:rPr>
        <w:t>an approach to sustaining academic public health development;  and</w:t>
      </w:r>
    </w:p>
    <w:p w:rsidR="00A57A46" w:rsidRPr="00E0611B" w:rsidRDefault="00E0611B" w:rsidP="00DC41F0">
      <w:pPr>
        <w:pStyle w:val="ListParagraph"/>
        <w:numPr>
          <w:ilvl w:val="0"/>
          <w:numId w:val="4"/>
        </w:numPr>
        <w:spacing w:after="0"/>
        <w:jc w:val="both"/>
        <w:rPr>
          <w:rFonts w:ascii="Arial" w:hAnsi="Arial" w:cs="Arial"/>
          <w:sz w:val="24"/>
          <w:szCs w:val="24"/>
        </w:rPr>
      </w:pPr>
      <w:r>
        <w:rPr>
          <w:rFonts w:ascii="Arial" w:hAnsi="Arial" w:cs="Arial"/>
          <w:sz w:val="24"/>
          <w:szCs w:val="24"/>
        </w:rPr>
        <w:t xml:space="preserve">an </w:t>
      </w:r>
      <w:r w:rsidR="0017104B" w:rsidRPr="00E0611B">
        <w:rPr>
          <w:rFonts w:ascii="Arial" w:hAnsi="Arial" w:cs="Arial"/>
          <w:sz w:val="24"/>
          <w:szCs w:val="24"/>
        </w:rPr>
        <w:t xml:space="preserve">approach to continuous improvement in </w:t>
      </w:r>
      <w:r w:rsidR="006E78C9" w:rsidRPr="00E0611B">
        <w:rPr>
          <w:rFonts w:ascii="Arial" w:hAnsi="Arial" w:cs="Arial"/>
          <w:sz w:val="24"/>
          <w:szCs w:val="24"/>
        </w:rPr>
        <w:t>the deliver</w:t>
      </w:r>
      <w:r w:rsidRPr="00E0611B">
        <w:rPr>
          <w:rFonts w:ascii="Arial" w:hAnsi="Arial" w:cs="Arial"/>
          <w:sz w:val="24"/>
          <w:szCs w:val="24"/>
        </w:rPr>
        <w:t xml:space="preserve">y of all public health functions. </w:t>
      </w:r>
    </w:p>
    <w:p w:rsidR="00377B70" w:rsidRDefault="00377B70" w:rsidP="00DC41F0">
      <w:pPr>
        <w:spacing w:after="0"/>
        <w:jc w:val="both"/>
        <w:rPr>
          <w:rFonts w:ascii="Arial" w:hAnsi="Arial" w:cs="Arial"/>
          <w:sz w:val="24"/>
          <w:szCs w:val="24"/>
        </w:rPr>
      </w:pPr>
    </w:p>
    <w:p w:rsidR="00046D05" w:rsidRDefault="00224741" w:rsidP="00DC41F0">
      <w:pPr>
        <w:spacing w:after="0"/>
        <w:jc w:val="both"/>
        <w:rPr>
          <w:rFonts w:ascii="Arial" w:hAnsi="Arial" w:cs="Arial"/>
          <w:b/>
          <w:sz w:val="24"/>
          <w:szCs w:val="24"/>
        </w:rPr>
      </w:pPr>
      <w:r w:rsidRPr="00224741">
        <w:rPr>
          <w:rFonts w:ascii="Arial" w:hAnsi="Arial" w:cs="Arial"/>
          <w:b/>
          <w:sz w:val="24"/>
          <w:szCs w:val="24"/>
        </w:rPr>
        <w:t xml:space="preserve">What the new </w:t>
      </w:r>
      <w:r w:rsidR="00661F2C" w:rsidRPr="00224741">
        <w:rPr>
          <w:rFonts w:ascii="Arial" w:hAnsi="Arial" w:cs="Arial"/>
          <w:b/>
          <w:sz w:val="24"/>
          <w:szCs w:val="24"/>
        </w:rPr>
        <w:t>Strategy</w:t>
      </w:r>
      <w:r w:rsidR="00395AA5">
        <w:rPr>
          <w:rFonts w:ascii="Arial" w:hAnsi="Arial" w:cs="Arial"/>
          <w:b/>
          <w:sz w:val="24"/>
          <w:szCs w:val="24"/>
        </w:rPr>
        <w:t xml:space="preserve"> </w:t>
      </w:r>
      <w:r>
        <w:rPr>
          <w:rFonts w:ascii="Arial" w:hAnsi="Arial" w:cs="Arial"/>
          <w:b/>
          <w:sz w:val="24"/>
          <w:szCs w:val="24"/>
        </w:rPr>
        <w:t>should contain</w:t>
      </w:r>
      <w:r w:rsidR="00562063">
        <w:rPr>
          <w:rFonts w:ascii="Arial" w:hAnsi="Arial" w:cs="Arial"/>
          <w:b/>
          <w:sz w:val="24"/>
          <w:szCs w:val="24"/>
        </w:rPr>
        <w:t>?</w:t>
      </w:r>
    </w:p>
    <w:p w:rsidR="006E78C9" w:rsidRDefault="006E78C9" w:rsidP="00DC41F0">
      <w:pPr>
        <w:spacing w:after="0"/>
        <w:jc w:val="both"/>
        <w:rPr>
          <w:rFonts w:ascii="Arial" w:hAnsi="Arial" w:cs="Arial"/>
          <w:b/>
          <w:sz w:val="24"/>
          <w:szCs w:val="24"/>
        </w:rPr>
      </w:pPr>
    </w:p>
    <w:p w:rsidR="006E78C9" w:rsidRPr="00E0611B" w:rsidRDefault="00E0611B" w:rsidP="00DC41F0">
      <w:pPr>
        <w:spacing w:after="0"/>
        <w:jc w:val="both"/>
        <w:rPr>
          <w:rFonts w:ascii="Arial" w:hAnsi="Arial" w:cs="Arial"/>
          <w:sz w:val="24"/>
          <w:szCs w:val="24"/>
        </w:rPr>
      </w:pPr>
      <w:r>
        <w:rPr>
          <w:rFonts w:ascii="Arial" w:hAnsi="Arial" w:cs="Arial"/>
          <w:sz w:val="24"/>
          <w:szCs w:val="24"/>
        </w:rPr>
        <w:t xml:space="preserve">All strategies need to state (or restate) the reason why </w:t>
      </w:r>
      <w:r w:rsidR="004A7663">
        <w:rPr>
          <w:rFonts w:ascii="Arial" w:hAnsi="Arial" w:cs="Arial"/>
          <w:sz w:val="24"/>
          <w:szCs w:val="24"/>
        </w:rPr>
        <w:t>the</w:t>
      </w:r>
      <w:r>
        <w:rPr>
          <w:rFonts w:ascii="Arial" w:hAnsi="Arial" w:cs="Arial"/>
          <w:sz w:val="24"/>
          <w:szCs w:val="24"/>
        </w:rPr>
        <w:t xml:space="preserve"> st</w:t>
      </w:r>
      <w:r w:rsidR="004A7663">
        <w:rPr>
          <w:rFonts w:ascii="Arial" w:hAnsi="Arial" w:cs="Arial"/>
          <w:sz w:val="24"/>
          <w:szCs w:val="24"/>
        </w:rPr>
        <w:t xml:space="preserve">rategy is needed (its purpose0, </w:t>
      </w:r>
      <w:r>
        <w:rPr>
          <w:rFonts w:ascii="Arial" w:hAnsi="Arial" w:cs="Arial"/>
          <w:sz w:val="24"/>
          <w:szCs w:val="24"/>
        </w:rPr>
        <w:t xml:space="preserve">what </w:t>
      </w:r>
      <w:r w:rsidR="004A7663">
        <w:rPr>
          <w:rFonts w:ascii="Arial" w:hAnsi="Arial" w:cs="Arial"/>
          <w:sz w:val="24"/>
          <w:szCs w:val="24"/>
        </w:rPr>
        <w:t>has been critical factors in developing the strategy (its core values), and, finally, what would successful delivery of the strategy look like (its vision)</w:t>
      </w:r>
      <w:r w:rsidR="00C54C67">
        <w:rPr>
          <w:rFonts w:ascii="Arial" w:hAnsi="Arial" w:cs="Arial"/>
          <w:sz w:val="24"/>
          <w:szCs w:val="24"/>
        </w:rPr>
        <w:t xml:space="preserve"> </w:t>
      </w:r>
      <w:r w:rsidR="004A7663">
        <w:rPr>
          <w:rFonts w:ascii="Arial" w:hAnsi="Arial" w:cs="Arial"/>
          <w:sz w:val="24"/>
          <w:szCs w:val="24"/>
        </w:rPr>
        <w:t xml:space="preserve">after an agreed implementation/ /delivery interval. A new Public Health Strategy for Scotland is no different and would need all these things </w:t>
      </w:r>
    </w:p>
    <w:p w:rsidR="00046D05" w:rsidRDefault="00046D05" w:rsidP="00DC41F0">
      <w:pPr>
        <w:spacing w:after="0"/>
        <w:jc w:val="both"/>
        <w:rPr>
          <w:rFonts w:ascii="Arial" w:hAnsi="Arial" w:cs="Arial"/>
          <w:sz w:val="24"/>
          <w:szCs w:val="24"/>
        </w:rPr>
      </w:pPr>
    </w:p>
    <w:p w:rsidR="00F53B4C" w:rsidRDefault="00A41E1E" w:rsidP="007F7D23">
      <w:pPr>
        <w:spacing w:after="0"/>
        <w:jc w:val="both"/>
        <w:rPr>
          <w:rFonts w:ascii="Arial" w:hAnsi="Arial" w:cs="Arial"/>
          <w:sz w:val="24"/>
          <w:szCs w:val="24"/>
        </w:rPr>
      </w:pPr>
      <w:r w:rsidRPr="00A41E1E">
        <w:rPr>
          <w:rFonts w:ascii="Arial" w:hAnsi="Arial" w:cs="Arial"/>
          <w:sz w:val="24"/>
          <w:szCs w:val="24"/>
        </w:rPr>
        <w:t>The strategy should connect publ</w:t>
      </w:r>
      <w:r w:rsidR="00F9778E">
        <w:rPr>
          <w:rFonts w:ascii="Arial" w:hAnsi="Arial" w:cs="Arial"/>
          <w:sz w:val="24"/>
          <w:szCs w:val="24"/>
        </w:rPr>
        <w:t>ic health to inter-dependent li</w:t>
      </w:r>
      <w:r w:rsidRPr="00A41E1E">
        <w:rPr>
          <w:rFonts w:ascii="Arial" w:hAnsi="Arial" w:cs="Arial"/>
          <w:sz w:val="24"/>
          <w:szCs w:val="24"/>
        </w:rPr>
        <w:t>nks with social, economic and cultural progress, acknowledging the potential of leadership, and the capability of the public, voluntary and private sectors to contribute. The st</w:t>
      </w:r>
      <w:r>
        <w:rPr>
          <w:rFonts w:ascii="Arial" w:hAnsi="Arial" w:cs="Arial"/>
          <w:sz w:val="24"/>
          <w:szCs w:val="24"/>
        </w:rPr>
        <w:t>r</w:t>
      </w:r>
      <w:r w:rsidRPr="00A41E1E">
        <w:rPr>
          <w:rFonts w:ascii="Arial" w:hAnsi="Arial" w:cs="Arial"/>
          <w:sz w:val="24"/>
          <w:szCs w:val="24"/>
        </w:rPr>
        <w:t>ategy should explicitly align with the principles of the Christie Commission.</w:t>
      </w:r>
    </w:p>
    <w:p w:rsidR="00224741" w:rsidRDefault="00224741" w:rsidP="007F7D23">
      <w:pPr>
        <w:spacing w:after="0"/>
        <w:jc w:val="both"/>
        <w:rPr>
          <w:rFonts w:ascii="Arial" w:hAnsi="Arial" w:cs="Arial"/>
          <w:sz w:val="24"/>
          <w:szCs w:val="24"/>
        </w:rPr>
      </w:pPr>
    </w:p>
    <w:p w:rsidR="007A2587" w:rsidRDefault="00F53B4C" w:rsidP="007F7D23">
      <w:pPr>
        <w:spacing w:after="0"/>
        <w:jc w:val="both"/>
        <w:rPr>
          <w:rFonts w:ascii="Arial" w:hAnsi="Arial" w:cs="Arial"/>
          <w:sz w:val="24"/>
          <w:szCs w:val="24"/>
        </w:rPr>
      </w:pPr>
      <w:r>
        <w:rPr>
          <w:rFonts w:ascii="Arial" w:hAnsi="Arial" w:cs="Arial"/>
          <w:sz w:val="24"/>
          <w:szCs w:val="24"/>
        </w:rPr>
        <w:t xml:space="preserve">As a minimum a public health strategy will need to include the national approach to the three domains of public health practice: </w:t>
      </w:r>
    </w:p>
    <w:p w:rsidR="007A2587" w:rsidRDefault="00F53B4C" w:rsidP="007F7D23">
      <w:pPr>
        <w:pStyle w:val="ListParagraph"/>
        <w:numPr>
          <w:ilvl w:val="0"/>
          <w:numId w:val="5"/>
        </w:numPr>
        <w:spacing w:after="0"/>
        <w:jc w:val="both"/>
        <w:rPr>
          <w:rFonts w:ascii="Arial" w:hAnsi="Arial" w:cs="Arial"/>
          <w:sz w:val="24"/>
          <w:szCs w:val="24"/>
        </w:rPr>
      </w:pPr>
      <w:r w:rsidRPr="007A2587">
        <w:rPr>
          <w:rFonts w:ascii="Arial" w:hAnsi="Arial" w:cs="Arial"/>
          <w:sz w:val="24"/>
          <w:szCs w:val="24"/>
        </w:rPr>
        <w:t>health</w:t>
      </w:r>
      <w:r w:rsidR="00377B70" w:rsidRPr="007A2587">
        <w:rPr>
          <w:rFonts w:ascii="Arial" w:hAnsi="Arial" w:cs="Arial"/>
          <w:sz w:val="24"/>
          <w:szCs w:val="24"/>
        </w:rPr>
        <w:t xml:space="preserve"> protection;</w:t>
      </w:r>
    </w:p>
    <w:p w:rsidR="007A2587" w:rsidRDefault="00377B70" w:rsidP="007F7D23">
      <w:pPr>
        <w:pStyle w:val="ListParagraph"/>
        <w:numPr>
          <w:ilvl w:val="0"/>
          <w:numId w:val="5"/>
        </w:numPr>
        <w:spacing w:after="0"/>
        <w:jc w:val="both"/>
        <w:rPr>
          <w:rFonts w:ascii="Arial" w:hAnsi="Arial" w:cs="Arial"/>
          <w:sz w:val="24"/>
          <w:szCs w:val="24"/>
        </w:rPr>
      </w:pPr>
      <w:r w:rsidRPr="007A2587">
        <w:rPr>
          <w:rFonts w:ascii="Arial" w:hAnsi="Arial" w:cs="Arial"/>
          <w:sz w:val="24"/>
          <w:szCs w:val="24"/>
        </w:rPr>
        <w:t xml:space="preserve">health improvement; and </w:t>
      </w:r>
    </w:p>
    <w:p w:rsidR="007A2587" w:rsidRDefault="007A2587" w:rsidP="007F7D23">
      <w:pPr>
        <w:pStyle w:val="ListParagraph"/>
        <w:numPr>
          <w:ilvl w:val="0"/>
          <w:numId w:val="5"/>
        </w:numPr>
        <w:spacing w:after="0"/>
        <w:jc w:val="both"/>
        <w:rPr>
          <w:rFonts w:ascii="Arial" w:hAnsi="Arial" w:cs="Arial"/>
          <w:sz w:val="24"/>
          <w:szCs w:val="24"/>
        </w:rPr>
      </w:pPr>
      <w:r w:rsidRPr="007A2587">
        <w:rPr>
          <w:rFonts w:ascii="Arial" w:hAnsi="Arial" w:cs="Arial"/>
          <w:sz w:val="24"/>
          <w:szCs w:val="24"/>
        </w:rPr>
        <w:t>health service quality and effectiveness</w:t>
      </w:r>
      <w:r w:rsidR="00377B70" w:rsidRPr="007A2587">
        <w:rPr>
          <w:rFonts w:ascii="Arial" w:hAnsi="Arial" w:cs="Arial"/>
          <w:sz w:val="24"/>
          <w:szCs w:val="24"/>
        </w:rPr>
        <w:t>.</w:t>
      </w:r>
    </w:p>
    <w:p w:rsidR="007A2587" w:rsidRDefault="007A2587" w:rsidP="007F7D23">
      <w:pPr>
        <w:pStyle w:val="ListParagraph"/>
        <w:spacing w:after="0"/>
        <w:ind w:left="360"/>
        <w:jc w:val="both"/>
        <w:rPr>
          <w:rFonts w:ascii="Arial" w:hAnsi="Arial" w:cs="Arial"/>
          <w:sz w:val="24"/>
          <w:szCs w:val="24"/>
        </w:rPr>
      </w:pPr>
    </w:p>
    <w:p w:rsidR="007A2587" w:rsidRDefault="00377B70" w:rsidP="007F7D23">
      <w:pPr>
        <w:spacing w:after="0"/>
        <w:jc w:val="both"/>
        <w:rPr>
          <w:rFonts w:ascii="Arial" w:hAnsi="Arial" w:cs="Arial"/>
          <w:sz w:val="24"/>
          <w:szCs w:val="24"/>
        </w:rPr>
      </w:pPr>
      <w:r w:rsidRPr="007A2587">
        <w:rPr>
          <w:rFonts w:ascii="Arial" w:hAnsi="Arial" w:cs="Arial"/>
          <w:sz w:val="24"/>
          <w:szCs w:val="24"/>
        </w:rPr>
        <w:t>T</w:t>
      </w:r>
      <w:r w:rsidR="007A2587" w:rsidRPr="007A2587">
        <w:rPr>
          <w:rFonts w:ascii="Arial" w:hAnsi="Arial" w:cs="Arial"/>
          <w:sz w:val="24"/>
          <w:szCs w:val="24"/>
        </w:rPr>
        <w:t>o these may be added wo</w:t>
      </w:r>
      <w:r w:rsidR="007A2587">
        <w:rPr>
          <w:rFonts w:ascii="Arial" w:hAnsi="Arial" w:cs="Arial"/>
          <w:sz w:val="24"/>
          <w:szCs w:val="24"/>
        </w:rPr>
        <w:t>r</w:t>
      </w:r>
      <w:r w:rsidR="007A2587" w:rsidRPr="007A2587">
        <w:rPr>
          <w:rFonts w:ascii="Arial" w:hAnsi="Arial" w:cs="Arial"/>
          <w:sz w:val="24"/>
          <w:szCs w:val="24"/>
        </w:rPr>
        <w:t xml:space="preserve">k </w:t>
      </w:r>
      <w:r w:rsidR="007A2587">
        <w:rPr>
          <w:rFonts w:ascii="Arial" w:hAnsi="Arial" w:cs="Arial"/>
          <w:sz w:val="24"/>
          <w:szCs w:val="24"/>
        </w:rPr>
        <w:t>addressing</w:t>
      </w:r>
      <w:r w:rsidR="00562063">
        <w:rPr>
          <w:rFonts w:ascii="Arial" w:hAnsi="Arial" w:cs="Arial"/>
          <w:sz w:val="24"/>
          <w:szCs w:val="24"/>
        </w:rPr>
        <w:t xml:space="preserve"> issues which cut across all three domains: </w:t>
      </w:r>
    </w:p>
    <w:p w:rsidR="00F9778E" w:rsidRDefault="00A41E1E" w:rsidP="007F7D23">
      <w:pPr>
        <w:pStyle w:val="ListParagraph"/>
        <w:numPr>
          <w:ilvl w:val="0"/>
          <w:numId w:val="6"/>
        </w:numPr>
        <w:spacing w:after="0"/>
        <w:jc w:val="both"/>
        <w:rPr>
          <w:rFonts w:ascii="Arial" w:hAnsi="Arial" w:cs="Arial"/>
          <w:sz w:val="24"/>
          <w:szCs w:val="24"/>
        </w:rPr>
      </w:pPr>
      <w:r>
        <w:rPr>
          <w:rFonts w:ascii="Arial" w:hAnsi="Arial" w:cs="Arial"/>
          <w:sz w:val="24"/>
          <w:szCs w:val="24"/>
        </w:rPr>
        <w:t>public engagement;</w:t>
      </w:r>
    </w:p>
    <w:p w:rsidR="00A41E1E" w:rsidRDefault="00F9778E" w:rsidP="007F7D23">
      <w:pPr>
        <w:pStyle w:val="ListParagraph"/>
        <w:numPr>
          <w:ilvl w:val="0"/>
          <w:numId w:val="6"/>
        </w:numPr>
        <w:spacing w:after="0"/>
        <w:jc w:val="both"/>
        <w:rPr>
          <w:rFonts w:ascii="Arial" w:hAnsi="Arial" w:cs="Arial"/>
          <w:sz w:val="24"/>
          <w:szCs w:val="24"/>
        </w:rPr>
      </w:pPr>
      <w:r>
        <w:rPr>
          <w:rFonts w:ascii="Arial" w:hAnsi="Arial" w:cs="Arial"/>
          <w:sz w:val="24"/>
          <w:szCs w:val="24"/>
        </w:rPr>
        <w:t xml:space="preserve">clinical engagement; </w:t>
      </w:r>
      <w:r w:rsidR="00A41E1E">
        <w:rPr>
          <w:rFonts w:ascii="Arial" w:hAnsi="Arial" w:cs="Arial"/>
          <w:sz w:val="24"/>
          <w:szCs w:val="24"/>
        </w:rPr>
        <w:t xml:space="preserve"> </w:t>
      </w:r>
    </w:p>
    <w:p w:rsidR="00562063" w:rsidRDefault="007A2587" w:rsidP="007F7D23">
      <w:pPr>
        <w:pStyle w:val="ListParagraph"/>
        <w:numPr>
          <w:ilvl w:val="0"/>
          <w:numId w:val="6"/>
        </w:numPr>
        <w:spacing w:after="0"/>
        <w:jc w:val="both"/>
        <w:rPr>
          <w:rFonts w:ascii="Arial" w:hAnsi="Arial" w:cs="Arial"/>
          <w:sz w:val="24"/>
          <w:szCs w:val="24"/>
        </w:rPr>
      </w:pPr>
      <w:r w:rsidRPr="007A2587">
        <w:rPr>
          <w:rFonts w:ascii="Arial" w:hAnsi="Arial" w:cs="Arial"/>
          <w:sz w:val="24"/>
          <w:szCs w:val="24"/>
        </w:rPr>
        <w:lastRenderedPageBreak/>
        <w:t>the</w:t>
      </w:r>
      <w:r w:rsidR="004A7663">
        <w:rPr>
          <w:rFonts w:ascii="Arial" w:hAnsi="Arial" w:cs="Arial"/>
          <w:sz w:val="24"/>
          <w:szCs w:val="24"/>
        </w:rPr>
        <w:t xml:space="preserve"> </w:t>
      </w:r>
      <w:r w:rsidRPr="007A2587">
        <w:rPr>
          <w:rFonts w:ascii="Arial" w:hAnsi="Arial" w:cs="Arial"/>
          <w:sz w:val="24"/>
          <w:szCs w:val="24"/>
        </w:rPr>
        <w:t>social, economic and cultural determinants of health</w:t>
      </w:r>
      <w:r>
        <w:rPr>
          <w:rFonts w:ascii="Arial" w:hAnsi="Arial" w:cs="Arial"/>
          <w:sz w:val="24"/>
          <w:szCs w:val="24"/>
        </w:rPr>
        <w:t xml:space="preserve">; </w:t>
      </w:r>
    </w:p>
    <w:p w:rsidR="007A2587" w:rsidRDefault="00562063" w:rsidP="007A2587">
      <w:pPr>
        <w:pStyle w:val="ListParagraph"/>
        <w:numPr>
          <w:ilvl w:val="0"/>
          <w:numId w:val="6"/>
        </w:numPr>
        <w:spacing w:after="0"/>
        <w:jc w:val="both"/>
        <w:rPr>
          <w:rFonts w:ascii="Arial" w:hAnsi="Arial" w:cs="Arial"/>
          <w:sz w:val="24"/>
          <w:szCs w:val="24"/>
        </w:rPr>
      </w:pPr>
      <w:r>
        <w:rPr>
          <w:rFonts w:ascii="Arial" w:hAnsi="Arial" w:cs="Arial"/>
          <w:sz w:val="24"/>
          <w:szCs w:val="24"/>
        </w:rPr>
        <w:t xml:space="preserve">health inequality reduction; </w:t>
      </w:r>
      <w:r w:rsidR="007A2587">
        <w:rPr>
          <w:rFonts w:ascii="Arial" w:hAnsi="Arial" w:cs="Arial"/>
          <w:sz w:val="24"/>
          <w:szCs w:val="24"/>
        </w:rPr>
        <w:t>and</w:t>
      </w:r>
    </w:p>
    <w:p w:rsidR="00377B70" w:rsidRPr="007A2587" w:rsidRDefault="007A2587" w:rsidP="007A2587">
      <w:pPr>
        <w:pStyle w:val="ListParagraph"/>
        <w:numPr>
          <w:ilvl w:val="0"/>
          <w:numId w:val="6"/>
        </w:numPr>
        <w:spacing w:after="0"/>
        <w:jc w:val="both"/>
        <w:rPr>
          <w:rFonts w:ascii="Arial" w:hAnsi="Arial" w:cs="Arial"/>
          <w:sz w:val="24"/>
          <w:szCs w:val="24"/>
        </w:rPr>
      </w:pPr>
      <w:r>
        <w:rPr>
          <w:rFonts w:ascii="Arial" w:hAnsi="Arial" w:cs="Arial"/>
          <w:sz w:val="24"/>
          <w:szCs w:val="24"/>
        </w:rPr>
        <w:t xml:space="preserve">health intelligence and population health surveillance. </w:t>
      </w:r>
    </w:p>
    <w:p w:rsidR="00377B70" w:rsidRDefault="00377B70" w:rsidP="00377B70">
      <w:pPr>
        <w:spacing w:after="0"/>
        <w:jc w:val="both"/>
        <w:rPr>
          <w:rFonts w:ascii="Arial" w:hAnsi="Arial" w:cs="Arial"/>
          <w:sz w:val="24"/>
          <w:szCs w:val="24"/>
        </w:rPr>
      </w:pPr>
    </w:p>
    <w:p w:rsidR="007F7D23" w:rsidRDefault="007F7D23" w:rsidP="00377B70">
      <w:pPr>
        <w:spacing w:after="0"/>
        <w:jc w:val="both"/>
        <w:rPr>
          <w:rFonts w:ascii="Arial" w:hAnsi="Arial" w:cs="Arial"/>
          <w:sz w:val="24"/>
          <w:szCs w:val="24"/>
        </w:rPr>
      </w:pPr>
    </w:p>
    <w:p w:rsidR="00F53B4C" w:rsidRDefault="00377B70" w:rsidP="00377B70">
      <w:pPr>
        <w:spacing w:after="0"/>
        <w:jc w:val="both"/>
        <w:rPr>
          <w:rFonts w:ascii="Arial" w:hAnsi="Arial" w:cs="Arial"/>
          <w:sz w:val="24"/>
          <w:szCs w:val="24"/>
        </w:rPr>
      </w:pPr>
      <w:r>
        <w:rPr>
          <w:rFonts w:ascii="Arial" w:hAnsi="Arial" w:cs="Arial"/>
          <w:sz w:val="24"/>
          <w:szCs w:val="24"/>
        </w:rPr>
        <w:t>Within each of these area</w:t>
      </w:r>
      <w:r w:rsidR="007A2587">
        <w:rPr>
          <w:rFonts w:ascii="Arial" w:hAnsi="Arial" w:cs="Arial"/>
          <w:sz w:val="24"/>
          <w:szCs w:val="24"/>
        </w:rPr>
        <w:t xml:space="preserve">s, a series of prioritised topics will need to be considered. Current public health priorities include:  </w:t>
      </w:r>
    </w:p>
    <w:p w:rsidR="007A2587" w:rsidRDefault="007A2587" w:rsidP="00377B70">
      <w:pPr>
        <w:spacing w:after="0"/>
        <w:jc w:val="both"/>
        <w:rPr>
          <w:rFonts w:ascii="Arial" w:hAnsi="Arial" w:cs="Arial"/>
          <w:sz w:val="24"/>
          <w:szCs w:val="24"/>
        </w:rPr>
      </w:pPr>
    </w:p>
    <w:tbl>
      <w:tblPr>
        <w:tblStyle w:val="TableGrid"/>
        <w:tblW w:w="9426" w:type="dxa"/>
        <w:tblLook w:val="04A0" w:firstRow="1" w:lastRow="0" w:firstColumn="1" w:lastColumn="0" w:noHBand="0" w:noVBand="1"/>
      </w:tblPr>
      <w:tblGrid>
        <w:gridCol w:w="3080"/>
        <w:gridCol w:w="3265"/>
        <w:gridCol w:w="3081"/>
      </w:tblGrid>
      <w:tr w:rsidR="007A2587" w:rsidTr="00E80A91">
        <w:tc>
          <w:tcPr>
            <w:tcW w:w="3080" w:type="dxa"/>
          </w:tcPr>
          <w:p w:rsidR="007A2587" w:rsidRPr="007A2587" w:rsidRDefault="007A2587" w:rsidP="007A2587">
            <w:pPr>
              <w:jc w:val="center"/>
              <w:rPr>
                <w:rFonts w:ascii="Arial" w:hAnsi="Arial" w:cs="Arial"/>
                <w:b/>
                <w:sz w:val="24"/>
                <w:szCs w:val="24"/>
              </w:rPr>
            </w:pPr>
            <w:r w:rsidRPr="007A2587">
              <w:rPr>
                <w:rFonts w:ascii="Arial" w:hAnsi="Arial" w:cs="Arial"/>
                <w:b/>
                <w:sz w:val="24"/>
                <w:szCs w:val="24"/>
              </w:rPr>
              <w:t>Health Protection</w:t>
            </w:r>
          </w:p>
        </w:tc>
        <w:tc>
          <w:tcPr>
            <w:tcW w:w="3265" w:type="dxa"/>
          </w:tcPr>
          <w:p w:rsidR="007A2587" w:rsidRDefault="007A2587" w:rsidP="007A2587">
            <w:pPr>
              <w:jc w:val="center"/>
              <w:rPr>
                <w:rFonts w:ascii="Arial" w:hAnsi="Arial" w:cs="Arial"/>
                <w:b/>
                <w:sz w:val="24"/>
                <w:szCs w:val="24"/>
              </w:rPr>
            </w:pPr>
            <w:r w:rsidRPr="007A2587">
              <w:rPr>
                <w:rFonts w:ascii="Arial" w:hAnsi="Arial" w:cs="Arial"/>
                <w:b/>
                <w:sz w:val="24"/>
                <w:szCs w:val="24"/>
              </w:rPr>
              <w:t>Health Improvement</w:t>
            </w:r>
          </w:p>
          <w:p w:rsidR="008F2201" w:rsidRPr="007A2587" w:rsidRDefault="008F2201" w:rsidP="007A2587">
            <w:pPr>
              <w:jc w:val="center"/>
              <w:rPr>
                <w:rFonts w:ascii="Arial" w:hAnsi="Arial" w:cs="Arial"/>
                <w:b/>
                <w:sz w:val="24"/>
                <w:szCs w:val="24"/>
              </w:rPr>
            </w:pPr>
          </w:p>
        </w:tc>
        <w:tc>
          <w:tcPr>
            <w:tcW w:w="3081" w:type="dxa"/>
          </w:tcPr>
          <w:p w:rsidR="007A2587" w:rsidRPr="007A2587" w:rsidRDefault="007A2587" w:rsidP="007A2587">
            <w:pPr>
              <w:jc w:val="center"/>
              <w:rPr>
                <w:rFonts w:ascii="Arial" w:hAnsi="Arial" w:cs="Arial"/>
                <w:b/>
                <w:sz w:val="24"/>
                <w:szCs w:val="24"/>
              </w:rPr>
            </w:pPr>
            <w:r>
              <w:rPr>
                <w:rFonts w:ascii="Arial" w:hAnsi="Arial" w:cs="Arial"/>
                <w:b/>
                <w:sz w:val="24"/>
                <w:szCs w:val="24"/>
              </w:rPr>
              <w:t>H</w:t>
            </w:r>
            <w:r w:rsidRPr="007A2587">
              <w:rPr>
                <w:rFonts w:ascii="Arial" w:hAnsi="Arial" w:cs="Arial"/>
                <w:b/>
                <w:sz w:val="24"/>
                <w:szCs w:val="24"/>
              </w:rPr>
              <w:t>ealth</w:t>
            </w:r>
            <w:r w:rsidR="00282A33">
              <w:rPr>
                <w:rFonts w:ascii="Arial" w:hAnsi="Arial" w:cs="Arial"/>
                <w:b/>
                <w:sz w:val="24"/>
                <w:szCs w:val="24"/>
              </w:rPr>
              <w:t xml:space="preserve">( (&amp; Social Care) </w:t>
            </w:r>
            <w:r w:rsidRPr="007A2587">
              <w:rPr>
                <w:rFonts w:ascii="Arial" w:hAnsi="Arial" w:cs="Arial"/>
                <w:b/>
                <w:sz w:val="24"/>
                <w:szCs w:val="24"/>
              </w:rPr>
              <w:t xml:space="preserve"> service quality and effectiveness</w:t>
            </w:r>
          </w:p>
        </w:tc>
      </w:tr>
      <w:tr w:rsidR="007A2587" w:rsidTr="00E80A91">
        <w:trPr>
          <w:trHeight w:val="1134"/>
        </w:trPr>
        <w:tc>
          <w:tcPr>
            <w:tcW w:w="3080" w:type="dxa"/>
          </w:tcPr>
          <w:p w:rsidR="007A2587" w:rsidRDefault="00304BA0" w:rsidP="00304BA0">
            <w:pPr>
              <w:pStyle w:val="ListParagraph"/>
              <w:numPr>
                <w:ilvl w:val="0"/>
                <w:numId w:val="7"/>
              </w:numPr>
              <w:rPr>
                <w:rFonts w:ascii="Arial" w:hAnsi="Arial" w:cs="Arial"/>
                <w:sz w:val="24"/>
                <w:szCs w:val="24"/>
              </w:rPr>
            </w:pPr>
            <w:r>
              <w:rPr>
                <w:rFonts w:ascii="Arial" w:hAnsi="Arial" w:cs="Arial"/>
                <w:sz w:val="24"/>
                <w:szCs w:val="24"/>
              </w:rPr>
              <w:t>Maintaining CDC r</w:t>
            </w:r>
            <w:r w:rsidR="00A41E1E">
              <w:rPr>
                <w:rFonts w:ascii="Arial" w:hAnsi="Arial" w:cs="Arial"/>
                <w:sz w:val="24"/>
                <w:szCs w:val="24"/>
              </w:rPr>
              <w:t>esilience</w:t>
            </w:r>
            <w:r w:rsidR="00E80A91">
              <w:rPr>
                <w:rFonts w:ascii="Arial" w:hAnsi="Arial" w:cs="Arial"/>
                <w:sz w:val="24"/>
                <w:szCs w:val="24"/>
              </w:rPr>
              <w:t>;</w:t>
            </w:r>
          </w:p>
          <w:p w:rsidR="00304BA0" w:rsidRDefault="00304BA0" w:rsidP="00304BA0">
            <w:pPr>
              <w:pStyle w:val="ListParagraph"/>
              <w:numPr>
                <w:ilvl w:val="0"/>
                <w:numId w:val="7"/>
              </w:numPr>
              <w:rPr>
                <w:rFonts w:ascii="Arial" w:hAnsi="Arial" w:cs="Arial"/>
                <w:sz w:val="24"/>
                <w:szCs w:val="24"/>
              </w:rPr>
            </w:pPr>
            <w:r>
              <w:rPr>
                <w:rFonts w:ascii="Arial" w:hAnsi="Arial" w:cs="Arial"/>
                <w:sz w:val="24"/>
                <w:szCs w:val="24"/>
              </w:rPr>
              <w:t>New CD</w:t>
            </w:r>
            <w:r w:rsidR="00E80A91">
              <w:rPr>
                <w:rFonts w:ascii="Arial" w:hAnsi="Arial" w:cs="Arial"/>
                <w:sz w:val="24"/>
                <w:szCs w:val="24"/>
              </w:rPr>
              <w:t>;</w:t>
            </w:r>
          </w:p>
          <w:p w:rsidR="00304BA0" w:rsidRDefault="00304BA0" w:rsidP="00304BA0">
            <w:pPr>
              <w:pStyle w:val="ListParagraph"/>
              <w:numPr>
                <w:ilvl w:val="0"/>
                <w:numId w:val="7"/>
              </w:numPr>
              <w:rPr>
                <w:rFonts w:ascii="Arial" w:hAnsi="Arial" w:cs="Arial"/>
                <w:sz w:val="24"/>
                <w:szCs w:val="24"/>
              </w:rPr>
            </w:pPr>
            <w:r>
              <w:rPr>
                <w:rFonts w:ascii="Arial" w:hAnsi="Arial" w:cs="Arial"/>
                <w:sz w:val="24"/>
                <w:szCs w:val="24"/>
              </w:rPr>
              <w:t>BBV</w:t>
            </w:r>
            <w:r w:rsidR="00E80A91">
              <w:rPr>
                <w:rFonts w:ascii="Arial" w:hAnsi="Arial" w:cs="Arial"/>
                <w:sz w:val="24"/>
                <w:szCs w:val="24"/>
              </w:rPr>
              <w:t>;</w:t>
            </w:r>
          </w:p>
          <w:p w:rsidR="00304BA0" w:rsidRPr="00304BA0" w:rsidRDefault="00304BA0" w:rsidP="00304BA0">
            <w:pPr>
              <w:pStyle w:val="ListParagraph"/>
              <w:numPr>
                <w:ilvl w:val="0"/>
                <w:numId w:val="7"/>
              </w:numPr>
              <w:rPr>
                <w:rFonts w:ascii="Arial" w:hAnsi="Arial" w:cs="Arial"/>
                <w:sz w:val="24"/>
                <w:szCs w:val="24"/>
              </w:rPr>
            </w:pPr>
            <w:r>
              <w:rPr>
                <w:rFonts w:ascii="Arial" w:hAnsi="Arial" w:cs="Arial"/>
                <w:sz w:val="24"/>
                <w:szCs w:val="24"/>
              </w:rPr>
              <w:t>Civil contingencies</w:t>
            </w:r>
            <w:r w:rsidR="00E80A91">
              <w:rPr>
                <w:rFonts w:ascii="Arial" w:hAnsi="Arial" w:cs="Arial"/>
                <w:sz w:val="24"/>
                <w:szCs w:val="24"/>
              </w:rPr>
              <w:t>.</w:t>
            </w:r>
          </w:p>
        </w:tc>
        <w:tc>
          <w:tcPr>
            <w:tcW w:w="3265" w:type="dxa"/>
          </w:tcPr>
          <w:p w:rsidR="004A7663" w:rsidRPr="004A7663" w:rsidRDefault="00E80A91" w:rsidP="00304BA0">
            <w:pPr>
              <w:pStyle w:val="ListParagraph"/>
              <w:numPr>
                <w:ilvl w:val="0"/>
                <w:numId w:val="7"/>
              </w:numPr>
              <w:rPr>
                <w:rFonts w:ascii="Arial" w:hAnsi="Arial" w:cs="Arial"/>
                <w:sz w:val="24"/>
                <w:szCs w:val="24"/>
              </w:rPr>
            </w:pPr>
            <w:r>
              <w:rPr>
                <w:rFonts w:ascii="Arial" w:hAnsi="Arial" w:cs="Arial"/>
                <w:sz w:val="24"/>
                <w:szCs w:val="24"/>
              </w:rPr>
              <w:t>Wider determinants of health – individual factors: social &amp; economic circumstances: housing</w:t>
            </w:r>
            <w:r w:rsidR="001D1AFE">
              <w:rPr>
                <w:rFonts w:ascii="Arial" w:hAnsi="Arial" w:cs="Arial"/>
                <w:sz w:val="24"/>
                <w:szCs w:val="24"/>
              </w:rPr>
              <w:t>;</w:t>
            </w:r>
            <w:r>
              <w:rPr>
                <w:rFonts w:ascii="Arial" w:hAnsi="Arial" w:cs="Arial"/>
                <w:sz w:val="24"/>
                <w:szCs w:val="24"/>
              </w:rPr>
              <w:t xml:space="preserve"> education</w:t>
            </w:r>
            <w:r w:rsidR="001D1AFE">
              <w:rPr>
                <w:rFonts w:ascii="Arial" w:hAnsi="Arial" w:cs="Arial"/>
                <w:sz w:val="24"/>
                <w:szCs w:val="24"/>
              </w:rPr>
              <w:t>;</w:t>
            </w:r>
            <w:r>
              <w:rPr>
                <w:rFonts w:ascii="Arial" w:hAnsi="Arial" w:cs="Arial"/>
                <w:sz w:val="24"/>
                <w:szCs w:val="24"/>
              </w:rPr>
              <w:t xml:space="preserve"> employment</w:t>
            </w:r>
            <w:r w:rsidR="001D1AFE">
              <w:rPr>
                <w:rFonts w:ascii="Arial" w:hAnsi="Arial" w:cs="Arial"/>
                <w:sz w:val="24"/>
                <w:szCs w:val="24"/>
              </w:rPr>
              <w:t>;</w:t>
            </w:r>
            <w:r w:rsidR="00282A33">
              <w:rPr>
                <w:rFonts w:ascii="Arial" w:hAnsi="Arial" w:cs="Arial"/>
                <w:sz w:val="24"/>
                <w:szCs w:val="24"/>
              </w:rPr>
              <w:t xml:space="preserve"> </w:t>
            </w:r>
            <w:r w:rsidR="001D1AFE">
              <w:rPr>
                <w:rFonts w:ascii="Arial" w:hAnsi="Arial" w:cs="Arial"/>
                <w:sz w:val="24"/>
                <w:szCs w:val="24"/>
              </w:rPr>
              <w:t>isolation;</w:t>
            </w:r>
            <w:r>
              <w:rPr>
                <w:rFonts w:ascii="Arial" w:hAnsi="Arial" w:cs="Arial"/>
                <w:sz w:val="24"/>
                <w:szCs w:val="24"/>
              </w:rPr>
              <w:t xml:space="preserve"> BME;</w:t>
            </w:r>
          </w:p>
          <w:p w:rsidR="00E80A91" w:rsidRPr="00E80A91" w:rsidRDefault="00E80A91" w:rsidP="00E80A91">
            <w:pPr>
              <w:pStyle w:val="ListParagraph"/>
              <w:numPr>
                <w:ilvl w:val="0"/>
                <w:numId w:val="7"/>
              </w:numPr>
              <w:rPr>
                <w:rFonts w:ascii="Arial" w:hAnsi="Arial" w:cs="Arial"/>
                <w:sz w:val="24"/>
                <w:szCs w:val="24"/>
              </w:rPr>
            </w:pPr>
            <w:r w:rsidRPr="00E80A91">
              <w:rPr>
                <w:rFonts w:ascii="Arial" w:hAnsi="Arial" w:cs="Arial"/>
                <w:sz w:val="24"/>
                <w:szCs w:val="24"/>
              </w:rPr>
              <w:t>Wider determinants of health – population factors: strengthening community resilience;</w:t>
            </w:r>
            <w:r w:rsidR="008F2201" w:rsidRPr="00E80A91">
              <w:rPr>
                <w:rFonts w:ascii="Arial" w:hAnsi="Arial" w:cs="Arial"/>
                <w:sz w:val="24"/>
                <w:szCs w:val="24"/>
              </w:rPr>
              <w:t xml:space="preserve"> community development</w:t>
            </w:r>
            <w:r w:rsidRPr="00E80A91">
              <w:rPr>
                <w:rFonts w:ascii="Arial" w:hAnsi="Arial" w:cs="Arial"/>
                <w:sz w:val="24"/>
                <w:szCs w:val="24"/>
              </w:rPr>
              <w:t xml:space="preserve">; </w:t>
            </w:r>
            <w:r w:rsidR="008F2201" w:rsidRPr="00E80A91">
              <w:rPr>
                <w:rFonts w:ascii="Arial" w:hAnsi="Arial" w:cs="Arial"/>
                <w:sz w:val="24"/>
                <w:szCs w:val="24"/>
              </w:rPr>
              <w:t>asset based approaches</w:t>
            </w:r>
            <w:r w:rsidRPr="00E80A91">
              <w:rPr>
                <w:rFonts w:ascii="Arial" w:hAnsi="Arial" w:cs="Arial"/>
                <w:sz w:val="24"/>
                <w:szCs w:val="24"/>
              </w:rPr>
              <w:t xml:space="preserve">; </w:t>
            </w:r>
            <w:r w:rsidR="008F2201" w:rsidRPr="00E80A91">
              <w:rPr>
                <w:rFonts w:ascii="Arial" w:hAnsi="Arial" w:cs="Arial"/>
                <w:sz w:val="24"/>
                <w:szCs w:val="24"/>
              </w:rPr>
              <w:t>building social capital</w:t>
            </w:r>
            <w:r w:rsidRPr="00E80A91">
              <w:rPr>
                <w:rFonts w:ascii="Arial" w:hAnsi="Arial" w:cs="Arial"/>
                <w:sz w:val="24"/>
                <w:szCs w:val="24"/>
              </w:rPr>
              <w:t xml:space="preserve">; </w:t>
            </w:r>
          </w:p>
          <w:p w:rsidR="00304BA0" w:rsidRPr="00E80A91" w:rsidRDefault="00304BA0" w:rsidP="00E80A91">
            <w:pPr>
              <w:pStyle w:val="ListParagraph"/>
              <w:numPr>
                <w:ilvl w:val="0"/>
                <w:numId w:val="7"/>
              </w:numPr>
              <w:rPr>
                <w:rFonts w:ascii="Arial" w:hAnsi="Arial" w:cs="Arial"/>
                <w:sz w:val="24"/>
                <w:szCs w:val="24"/>
              </w:rPr>
            </w:pPr>
            <w:r w:rsidRPr="00E80A91">
              <w:rPr>
                <w:rFonts w:ascii="Arial" w:hAnsi="Arial" w:cs="Arial"/>
                <w:sz w:val="24"/>
                <w:szCs w:val="24"/>
              </w:rPr>
              <w:t>Lifestyle f</w:t>
            </w:r>
            <w:r w:rsidR="00E80A91" w:rsidRPr="00E80A91">
              <w:rPr>
                <w:rFonts w:ascii="Arial" w:hAnsi="Arial" w:cs="Arial"/>
                <w:sz w:val="24"/>
                <w:szCs w:val="24"/>
              </w:rPr>
              <w:t xml:space="preserve">actors: </w:t>
            </w:r>
            <w:r w:rsidR="00E80A91">
              <w:rPr>
                <w:rFonts w:ascii="Arial" w:hAnsi="Arial" w:cs="Arial"/>
                <w:sz w:val="24"/>
                <w:szCs w:val="24"/>
              </w:rPr>
              <w:t>tobacco; alcohol;</w:t>
            </w:r>
            <w:r w:rsidR="00562063" w:rsidRPr="00E80A91">
              <w:rPr>
                <w:rFonts w:ascii="Arial" w:hAnsi="Arial" w:cs="Arial"/>
                <w:sz w:val="24"/>
                <w:szCs w:val="24"/>
              </w:rPr>
              <w:t xml:space="preserve"> drugs</w:t>
            </w:r>
            <w:r w:rsidR="00E80A91">
              <w:rPr>
                <w:rFonts w:ascii="Arial" w:hAnsi="Arial" w:cs="Arial"/>
                <w:sz w:val="24"/>
                <w:szCs w:val="24"/>
              </w:rPr>
              <w:t>;  sexual health; obesity;</w:t>
            </w:r>
            <w:r w:rsidRPr="00E80A91">
              <w:rPr>
                <w:rFonts w:ascii="Arial" w:hAnsi="Arial" w:cs="Arial"/>
                <w:sz w:val="24"/>
                <w:szCs w:val="24"/>
              </w:rPr>
              <w:t xml:space="preserve"> violence</w:t>
            </w:r>
            <w:r w:rsidR="00E80A91">
              <w:rPr>
                <w:rFonts w:ascii="Arial" w:hAnsi="Arial" w:cs="Arial"/>
                <w:sz w:val="24"/>
                <w:szCs w:val="24"/>
              </w:rPr>
              <w:t>;</w:t>
            </w:r>
            <w:r w:rsidRPr="00E80A91">
              <w:rPr>
                <w:rFonts w:ascii="Arial" w:hAnsi="Arial" w:cs="Arial"/>
                <w:sz w:val="24"/>
                <w:szCs w:val="24"/>
              </w:rPr>
              <w:t xml:space="preserve"> </w:t>
            </w:r>
          </w:p>
          <w:p w:rsidR="00304BA0" w:rsidRPr="00562063" w:rsidRDefault="00E80A91" w:rsidP="00562063">
            <w:pPr>
              <w:pStyle w:val="ListParagraph"/>
              <w:numPr>
                <w:ilvl w:val="0"/>
                <w:numId w:val="7"/>
              </w:numPr>
              <w:rPr>
                <w:rFonts w:ascii="Arial" w:hAnsi="Arial" w:cs="Arial"/>
                <w:sz w:val="24"/>
                <w:szCs w:val="24"/>
              </w:rPr>
            </w:pPr>
            <w:r w:rsidRPr="00E80A91">
              <w:rPr>
                <w:rFonts w:ascii="Arial" w:hAnsi="Arial" w:cs="Arial"/>
                <w:sz w:val="24"/>
                <w:szCs w:val="24"/>
              </w:rPr>
              <w:t>L</w:t>
            </w:r>
            <w:r w:rsidR="00562063">
              <w:rPr>
                <w:rFonts w:ascii="Arial" w:hAnsi="Arial" w:cs="Arial"/>
                <w:sz w:val="24"/>
                <w:szCs w:val="24"/>
              </w:rPr>
              <w:t>ife circumstances</w:t>
            </w:r>
            <w:r>
              <w:rPr>
                <w:rFonts w:ascii="Arial" w:hAnsi="Arial" w:cs="Arial"/>
                <w:sz w:val="24"/>
                <w:szCs w:val="24"/>
              </w:rPr>
              <w:t>:</w:t>
            </w:r>
            <w:r w:rsidR="00562063">
              <w:rPr>
                <w:rFonts w:ascii="Arial" w:hAnsi="Arial" w:cs="Arial"/>
                <w:sz w:val="24"/>
                <w:szCs w:val="24"/>
              </w:rPr>
              <w:t xml:space="preserve"> personal: </w:t>
            </w:r>
            <w:r w:rsidR="00304BA0">
              <w:rPr>
                <w:rFonts w:ascii="Arial" w:hAnsi="Arial" w:cs="Arial"/>
                <w:sz w:val="24"/>
                <w:szCs w:val="24"/>
              </w:rPr>
              <w:t>obesity,</w:t>
            </w:r>
            <w:r>
              <w:rPr>
                <w:rFonts w:ascii="Arial" w:hAnsi="Arial" w:cs="Arial"/>
                <w:sz w:val="24"/>
                <w:szCs w:val="24"/>
              </w:rPr>
              <w:t xml:space="preserve"> disability; mental health;</w:t>
            </w:r>
            <w:r w:rsidR="00304BA0">
              <w:rPr>
                <w:rFonts w:ascii="Arial" w:hAnsi="Arial" w:cs="Arial"/>
                <w:sz w:val="24"/>
                <w:szCs w:val="24"/>
              </w:rPr>
              <w:t xml:space="preserve"> </w:t>
            </w:r>
            <w:r w:rsidR="00562063">
              <w:rPr>
                <w:rFonts w:ascii="Arial" w:hAnsi="Arial" w:cs="Arial"/>
                <w:sz w:val="24"/>
                <w:szCs w:val="24"/>
              </w:rPr>
              <w:t xml:space="preserve">dementia </w:t>
            </w:r>
            <w:r>
              <w:rPr>
                <w:rFonts w:ascii="Arial" w:hAnsi="Arial" w:cs="Arial"/>
                <w:sz w:val="24"/>
                <w:szCs w:val="24"/>
              </w:rPr>
              <w:t xml:space="preserve">; </w:t>
            </w:r>
            <w:r w:rsidR="00562063">
              <w:rPr>
                <w:rFonts w:ascii="Arial" w:hAnsi="Arial" w:cs="Arial"/>
                <w:sz w:val="24"/>
                <w:szCs w:val="24"/>
              </w:rPr>
              <w:t>injury prevention</w:t>
            </w:r>
            <w:r>
              <w:rPr>
                <w:rFonts w:ascii="Arial" w:hAnsi="Arial" w:cs="Arial"/>
                <w:sz w:val="24"/>
                <w:szCs w:val="24"/>
              </w:rPr>
              <w:t>;</w:t>
            </w:r>
          </w:p>
          <w:p w:rsidR="00304BA0" w:rsidRDefault="00304BA0" w:rsidP="00304BA0">
            <w:pPr>
              <w:pStyle w:val="ListParagraph"/>
              <w:numPr>
                <w:ilvl w:val="0"/>
                <w:numId w:val="7"/>
              </w:numPr>
              <w:rPr>
                <w:rFonts w:ascii="Arial" w:hAnsi="Arial" w:cs="Arial"/>
                <w:sz w:val="24"/>
                <w:szCs w:val="24"/>
              </w:rPr>
            </w:pPr>
            <w:r>
              <w:rPr>
                <w:rFonts w:ascii="Arial" w:hAnsi="Arial" w:cs="Arial"/>
                <w:sz w:val="24"/>
                <w:szCs w:val="24"/>
              </w:rPr>
              <w:t>Life course</w:t>
            </w:r>
            <w:r w:rsidR="00E80A91">
              <w:rPr>
                <w:rFonts w:ascii="Arial" w:hAnsi="Arial" w:cs="Arial"/>
                <w:sz w:val="24"/>
                <w:szCs w:val="24"/>
              </w:rPr>
              <w:t xml:space="preserve">: </w:t>
            </w:r>
            <w:r>
              <w:rPr>
                <w:rFonts w:ascii="Arial" w:hAnsi="Arial" w:cs="Arial"/>
                <w:sz w:val="24"/>
                <w:szCs w:val="24"/>
              </w:rPr>
              <w:t>early years</w:t>
            </w:r>
            <w:r w:rsidR="00E80A91">
              <w:rPr>
                <w:rFonts w:ascii="Arial" w:hAnsi="Arial" w:cs="Arial"/>
                <w:sz w:val="24"/>
                <w:szCs w:val="24"/>
              </w:rPr>
              <w:t>;</w:t>
            </w:r>
            <w:r>
              <w:rPr>
                <w:rFonts w:ascii="Arial" w:hAnsi="Arial" w:cs="Arial"/>
                <w:sz w:val="24"/>
                <w:szCs w:val="24"/>
              </w:rPr>
              <w:t xml:space="preserve"> child &amp; adolescent</w:t>
            </w:r>
            <w:r w:rsidR="00E80A91">
              <w:rPr>
                <w:rFonts w:ascii="Arial" w:hAnsi="Arial" w:cs="Arial"/>
                <w:sz w:val="24"/>
                <w:szCs w:val="24"/>
              </w:rPr>
              <w:t>;</w:t>
            </w:r>
            <w:r>
              <w:rPr>
                <w:rFonts w:ascii="Arial" w:hAnsi="Arial" w:cs="Arial"/>
                <w:sz w:val="24"/>
                <w:szCs w:val="24"/>
              </w:rPr>
              <w:t xml:space="preserve"> maternity</w:t>
            </w:r>
            <w:r w:rsidR="00E80A91">
              <w:rPr>
                <w:rFonts w:ascii="Arial" w:hAnsi="Arial" w:cs="Arial"/>
                <w:sz w:val="24"/>
                <w:szCs w:val="24"/>
              </w:rPr>
              <w:t>;</w:t>
            </w:r>
            <w:r>
              <w:rPr>
                <w:rFonts w:ascii="Arial" w:hAnsi="Arial" w:cs="Arial"/>
                <w:sz w:val="24"/>
                <w:szCs w:val="24"/>
              </w:rPr>
              <w:t xml:space="preserve"> older age</w:t>
            </w:r>
            <w:r w:rsidR="00E80A91">
              <w:rPr>
                <w:rFonts w:ascii="Arial" w:hAnsi="Arial" w:cs="Arial"/>
                <w:sz w:val="24"/>
                <w:szCs w:val="24"/>
              </w:rPr>
              <w:t>; etc.</w:t>
            </w:r>
          </w:p>
          <w:p w:rsidR="00304BA0" w:rsidRPr="00304BA0" w:rsidRDefault="00304BA0" w:rsidP="00562063">
            <w:pPr>
              <w:pStyle w:val="ListParagraph"/>
              <w:ind w:left="360"/>
              <w:rPr>
                <w:rFonts w:ascii="Arial" w:hAnsi="Arial" w:cs="Arial"/>
                <w:sz w:val="24"/>
                <w:szCs w:val="24"/>
              </w:rPr>
            </w:pPr>
          </w:p>
        </w:tc>
        <w:tc>
          <w:tcPr>
            <w:tcW w:w="3081" w:type="dxa"/>
          </w:tcPr>
          <w:p w:rsidR="007A2587" w:rsidRDefault="00304BA0" w:rsidP="00304BA0">
            <w:pPr>
              <w:pStyle w:val="ListParagraph"/>
              <w:numPr>
                <w:ilvl w:val="0"/>
                <w:numId w:val="7"/>
              </w:numPr>
              <w:rPr>
                <w:rFonts w:ascii="Arial" w:hAnsi="Arial" w:cs="Arial"/>
                <w:sz w:val="24"/>
                <w:szCs w:val="24"/>
              </w:rPr>
            </w:pPr>
            <w:r>
              <w:rPr>
                <w:rFonts w:ascii="Arial" w:hAnsi="Arial" w:cs="Arial"/>
                <w:sz w:val="24"/>
                <w:szCs w:val="24"/>
              </w:rPr>
              <w:t>Population screening</w:t>
            </w:r>
            <w:r w:rsidR="001D1AFE">
              <w:rPr>
                <w:rFonts w:ascii="Arial" w:hAnsi="Arial" w:cs="Arial"/>
                <w:sz w:val="24"/>
                <w:szCs w:val="24"/>
              </w:rPr>
              <w:t>: cancer, child health, et</w:t>
            </w:r>
            <w:r w:rsidR="00E80A91">
              <w:rPr>
                <w:rFonts w:ascii="Arial" w:hAnsi="Arial" w:cs="Arial"/>
                <w:sz w:val="24"/>
                <w:szCs w:val="24"/>
              </w:rPr>
              <w:t>c</w:t>
            </w:r>
            <w:r w:rsidR="001D1AFE">
              <w:rPr>
                <w:rFonts w:ascii="Arial" w:hAnsi="Arial" w:cs="Arial"/>
                <w:sz w:val="24"/>
                <w:szCs w:val="24"/>
              </w:rPr>
              <w:t>.;</w:t>
            </w:r>
            <w:bookmarkStart w:id="0" w:name="_GoBack"/>
            <w:bookmarkEnd w:id="0"/>
          </w:p>
          <w:p w:rsidR="00304BA0" w:rsidRDefault="00304BA0" w:rsidP="00304BA0">
            <w:pPr>
              <w:pStyle w:val="ListParagraph"/>
              <w:numPr>
                <w:ilvl w:val="0"/>
                <w:numId w:val="7"/>
              </w:numPr>
              <w:rPr>
                <w:rFonts w:ascii="Arial" w:hAnsi="Arial" w:cs="Arial"/>
                <w:sz w:val="24"/>
                <w:szCs w:val="24"/>
              </w:rPr>
            </w:pPr>
            <w:r>
              <w:rPr>
                <w:rFonts w:ascii="Arial" w:hAnsi="Arial" w:cs="Arial"/>
                <w:sz w:val="24"/>
                <w:szCs w:val="24"/>
              </w:rPr>
              <w:t>Disease</w:t>
            </w:r>
            <w:r w:rsidR="00E80A91">
              <w:rPr>
                <w:rFonts w:ascii="Arial" w:hAnsi="Arial" w:cs="Arial"/>
                <w:sz w:val="24"/>
                <w:szCs w:val="24"/>
              </w:rPr>
              <w:t>: long term conditions</w:t>
            </w:r>
            <w:r>
              <w:rPr>
                <w:rFonts w:ascii="Arial" w:hAnsi="Arial" w:cs="Arial"/>
                <w:sz w:val="24"/>
                <w:szCs w:val="24"/>
              </w:rPr>
              <w:t xml:space="preserve"> management &amp; avoidable mortality</w:t>
            </w:r>
            <w:r w:rsidR="00E80A91">
              <w:rPr>
                <w:rFonts w:ascii="Arial" w:hAnsi="Arial" w:cs="Arial"/>
                <w:sz w:val="24"/>
                <w:szCs w:val="24"/>
              </w:rPr>
              <w:t>;</w:t>
            </w:r>
          </w:p>
          <w:p w:rsidR="00304BA0" w:rsidRDefault="00304BA0" w:rsidP="00304BA0">
            <w:pPr>
              <w:pStyle w:val="ListParagraph"/>
              <w:numPr>
                <w:ilvl w:val="0"/>
                <w:numId w:val="7"/>
              </w:numPr>
              <w:rPr>
                <w:rFonts w:ascii="Arial" w:hAnsi="Arial" w:cs="Arial"/>
                <w:sz w:val="24"/>
                <w:szCs w:val="24"/>
              </w:rPr>
            </w:pPr>
            <w:r>
              <w:rPr>
                <w:rFonts w:ascii="Arial" w:hAnsi="Arial" w:cs="Arial"/>
                <w:sz w:val="24"/>
                <w:szCs w:val="24"/>
              </w:rPr>
              <w:t>Multi-morbidity</w:t>
            </w:r>
            <w:r w:rsidR="00E80A91">
              <w:rPr>
                <w:rFonts w:ascii="Arial" w:hAnsi="Arial" w:cs="Arial"/>
                <w:sz w:val="24"/>
                <w:szCs w:val="24"/>
              </w:rPr>
              <w:t>;</w:t>
            </w:r>
            <w:r>
              <w:rPr>
                <w:rFonts w:ascii="Arial" w:hAnsi="Arial" w:cs="Arial"/>
                <w:sz w:val="24"/>
                <w:szCs w:val="24"/>
              </w:rPr>
              <w:t xml:space="preserve"> </w:t>
            </w:r>
          </w:p>
          <w:p w:rsidR="00304BA0" w:rsidRDefault="00E80A91" w:rsidP="00304BA0">
            <w:pPr>
              <w:pStyle w:val="ListParagraph"/>
              <w:numPr>
                <w:ilvl w:val="0"/>
                <w:numId w:val="7"/>
              </w:numPr>
              <w:rPr>
                <w:rFonts w:ascii="Arial" w:hAnsi="Arial" w:cs="Arial"/>
                <w:sz w:val="24"/>
                <w:szCs w:val="24"/>
              </w:rPr>
            </w:pPr>
            <w:r>
              <w:rPr>
                <w:rFonts w:ascii="Arial" w:hAnsi="Arial" w:cs="Arial"/>
                <w:sz w:val="24"/>
                <w:szCs w:val="24"/>
              </w:rPr>
              <w:t>Priority services: physical disability; geriatrics; learning disability;</w:t>
            </w:r>
            <w:r w:rsidR="00304BA0">
              <w:rPr>
                <w:rFonts w:ascii="Arial" w:hAnsi="Arial" w:cs="Arial"/>
                <w:sz w:val="24"/>
                <w:szCs w:val="24"/>
              </w:rPr>
              <w:t xml:space="preserve"> care of the dying</w:t>
            </w:r>
            <w:r>
              <w:rPr>
                <w:rFonts w:ascii="Arial" w:hAnsi="Arial" w:cs="Arial"/>
                <w:sz w:val="24"/>
                <w:szCs w:val="24"/>
              </w:rPr>
              <w:t>;</w:t>
            </w:r>
            <w:r w:rsidR="00304BA0">
              <w:rPr>
                <w:rFonts w:ascii="Arial" w:hAnsi="Arial" w:cs="Arial"/>
                <w:sz w:val="24"/>
                <w:szCs w:val="24"/>
              </w:rPr>
              <w:t xml:space="preserve">  </w:t>
            </w:r>
          </w:p>
          <w:p w:rsidR="00304BA0" w:rsidRDefault="00304BA0" w:rsidP="00304BA0">
            <w:pPr>
              <w:pStyle w:val="ListParagraph"/>
              <w:numPr>
                <w:ilvl w:val="0"/>
                <w:numId w:val="7"/>
              </w:numPr>
              <w:rPr>
                <w:rFonts w:ascii="Arial" w:hAnsi="Arial" w:cs="Arial"/>
                <w:sz w:val="24"/>
                <w:szCs w:val="24"/>
              </w:rPr>
            </w:pPr>
            <w:r>
              <w:rPr>
                <w:rFonts w:ascii="Arial" w:hAnsi="Arial" w:cs="Arial"/>
                <w:sz w:val="24"/>
                <w:szCs w:val="24"/>
              </w:rPr>
              <w:t>Mental Health</w:t>
            </w:r>
            <w:r w:rsidR="00E80A91">
              <w:rPr>
                <w:rFonts w:ascii="Arial" w:hAnsi="Arial" w:cs="Arial"/>
                <w:sz w:val="24"/>
                <w:szCs w:val="24"/>
              </w:rPr>
              <w:t>: CAMHS; Adult;</w:t>
            </w:r>
            <w:r>
              <w:rPr>
                <w:rFonts w:ascii="Arial" w:hAnsi="Arial" w:cs="Arial"/>
                <w:sz w:val="24"/>
                <w:szCs w:val="24"/>
              </w:rPr>
              <w:t xml:space="preserve"> Old age</w:t>
            </w:r>
            <w:r w:rsidR="00E80A91">
              <w:rPr>
                <w:rFonts w:ascii="Arial" w:hAnsi="Arial" w:cs="Arial"/>
                <w:sz w:val="24"/>
                <w:szCs w:val="24"/>
              </w:rPr>
              <w:t>.</w:t>
            </w:r>
          </w:p>
          <w:p w:rsidR="00304BA0" w:rsidRPr="00304BA0" w:rsidRDefault="00304BA0" w:rsidP="00304BA0">
            <w:pPr>
              <w:pStyle w:val="ListParagraph"/>
              <w:ind w:left="360"/>
              <w:rPr>
                <w:rFonts w:ascii="Arial" w:hAnsi="Arial" w:cs="Arial"/>
                <w:sz w:val="24"/>
                <w:szCs w:val="24"/>
              </w:rPr>
            </w:pPr>
          </w:p>
        </w:tc>
      </w:tr>
      <w:tr w:rsidR="00562063" w:rsidTr="00E80A91">
        <w:tc>
          <w:tcPr>
            <w:tcW w:w="9426" w:type="dxa"/>
            <w:gridSpan w:val="3"/>
          </w:tcPr>
          <w:p w:rsidR="00562063" w:rsidRPr="00304BA0" w:rsidRDefault="00562063" w:rsidP="00562063">
            <w:pPr>
              <w:jc w:val="center"/>
              <w:rPr>
                <w:rFonts w:ascii="Arial" w:hAnsi="Arial" w:cs="Arial"/>
                <w:b/>
                <w:sz w:val="24"/>
                <w:szCs w:val="24"/>
              </w:rPr>
            </w:pPr>
            <w:r>
              <w:rPr>
                <w:rFonts w:ascii="Arial" w:hAnsi="Arial" w:cs="Arial"/>
                <w:b/>
                <w:sz w:val="24"/>
                <w:szCs w:val="24"/>
              </w:rPr>
              <w:t xml:space="preserve">Social, Economic &amp; Cultural Determinants </w:t>
            </w:r>
          </w:p>
        </w:tc>
      </w:tr>
      <w:tr w:rsidR="007A2587" w:rsidTr="00E80A91">
        <w:tc>
          <w:tcPr>
            <w:tcW w:w="9426" w:type="dxa"/>
            <w:gridSpan w:val="3"/>
          </w:tcPr>
          <w:p w:rsidR="007A2587" w:rsidRPr="00304BA0" w:rsidRDefault="007A2587" w:rsidP="007A2587">
            <w:pPr>
              <w:jc w:val="center"/>
              <w:rPr>
                <w:rFonts w:ascii="Arial" w:hAnsi="Arial" w:cs="Arial"/>
                <w:b/>
                <w:sz w:val="24"/>
                <w:szCs w:val="24"/>
              </w:rPr>
            </w:pPr>
            <w:r w:rsidRPr="00304BA0">
              <w:rPr>
                <w:rFonts w:ascii="Arial" w:hAnsi="Arial" w:cs="Arial"/>
                <w:b/>
                <w:sz w:val="24"/>
                <w:szCs w:val="24"/>
              </w:rPr>
              <w:t>Health Inequality Reduction</w:t>
            </w:r>
          </w:p>
        </w:tc>
      </w:tr>
      <w:tr w:rsidR="007A2587" w:rsidTr="00E80A91">
        <w:tc>
          <w:tcPr>
            <w:tcW w:w="9426" w:type="dxa"/>
            <w:gridSpan w:val="3"/>
          </w:tcPr>
          <w:p w:rsidR="007A2587" w:rsidRPr="00304BA0" w:rsidRDefault="007A2587" w:rsidP="007A2587">
            <w:pPr>
              <w:jc w:val="center"/>
              <w:rPr>
                <w:rFonts w:ascii="Arial" w:hAnsi="Arial" w:cs="Arial"/>
                <w:b/>
                <w:sz w:val="24"/>
                <w:szCs w:val="24"/>
              </w:rPr>
            </w:pPr>
            <w:r w:rsidRPr="00304BA0">
              <w:rPr>
                <w:rFonts w:ascii="Arial" w:hAnsi="Arial" w:cs="Arial"/>
                <w:b/>
                <w:sz w:val="24"/>
                <w:szCs w:val="24"/>
              </w:rPr>
              <w:t>Population Health Surveillance &amp; Intelligence</w:t>
            </w:r>
          </w:p>
        </w:tc>
      </w:tr>
    </w:tbl>
    <w:p w:rsidR="007A2587" w:rsidRDefault="007A2587" w:rsidP="00377B70">
      <w:pPr>
        <w:spacing w:after="0"/>
        <w:jc w:val="both"/>
        <w:rPr>
          <w:rFonts w:ascii="Arial" w:hAnsi="Arial" w:cs="Arial"/>
          <w:sz w:val="24"/>
          <w:szCs w:val="24"/>
        </w:rPr>
      </w:pPr>
    </w:p>
    <w:p w:rsidR="007A2587" w:rsidRDefault="00304BA0" w:rsidP="007F7D23">
      <w:pPr>
        <w:spacing w:after="0"/>
        <w:jc w:val="both"/>
        <w:rPr>
          <w:rFonts w:ascii="Arial" w:hAnsi="Arial" w:cs="Arial"/>
          <w:b/>
          <w:sz w:val="24"/>
          <w:szCs w:val="24"/>
        </w:rPr>
      </w:pPr>
      <w:r w:rsidRPr="00304BA0">
        <w:rPr>
          <w:rFonts w:ascii="Arial" w:hAnsi="Arial" w:cs="Arial"/>
          <w:b/>
          <w:sz w:val="24"/>
          <w:szCs w:val="24"/>
        </w:rPr>
        <w:t>Conclusion</w:t>
      </w:r>
    </w:p>
    <w:p w:rsidR="00304BA0" w:rsidRPr="00304BA0" w:rsidRDefault="00304BA0" w:rsidP="007F7D23">
      <w:pPr>
        <w:spacing w:after="0"/>
        <w:jc w:val="both"/>
        <w:rPr>
          <w:rFonts w:ascii="Arial" w:hAnsi="Arial" w:cs="Arial"/>
          <w:sz w:val="24"/>
          <w:szCs w:val="24"/>
        </w:rPr>
      </w:pPr>
    </w:p>
    <w:p w:rsidR="00562063" w:rsidRDefault="007F7D23" w:rsidP="007F7D23">
      <w:pPr>
        <w:spacing w:after="0"/>
        <w:jc w:val="both"/>
        <w:rPr>
          <w:rFonts w:ascii="Arial" w:hAnsi="Arial" w:cs="Arial"/>
          <w:sz w:val="24"/>
          <w:szCs w:val="24"/>
        </w:rPr>
      </w:pPr>
      <w:r w:rsidRPr="00304BA0">
        <w:rPr>
          <w:rFonts w:ascii="Arial" w:hAnsi="Arial" w:cs="Arial"/>
          <w:sz w:val="24"/>
          <w:szCs w:val="24"/>
        </w:rPr>
        <w:t xml:space="preserve">Developing </w:t>
      </w:r>
      <w:r>
        <w:rPr>
          <w:rFonts w:ascii="Arial" w:hAnsi="Arial" w:cs="Arial"/>
          <w:sz w:val="24"/>
          <w:szCs w:val="24"/>
        </w:rPr>
        <w:t>a</w:t>
      </w:r>
      <w:r w:rsidR="00562063">
        <w:rPr>
          <w:rFonts w:ascii="Arial" w:hAnsi="Arial" w:cs="Arial"/>
          <w:sz w:val="24"/>
          <w:szCs w:val="24"/>
        </w:rPr>
        <w:t xml:space="preserve"> new strategy for Public Health in Scotland should be more than simply selecting a set of topic areas for public health action. </w:t>
      </w:r>
    </w:p>
    <w:p w:rsidR="00562063" w:rsidRDefault="00562063" w:rsidP="007F7D23">
      <w:pPr>
        <w:spacing w:after="0"/>
        <w:jc w:val="both"/>
        <w:rPr>
          <w:rFonts w:ascii="Arial" w:hAnsi="Arial" w:cs="Arial"/>
          <w:sz w:val="24"/>
          <w:szCs w:val="24"/>
        </w:rPr>
      </w:pPr>
    </w:p>
    <w:p w:rsidR="00304BA0" w:rsidRDefault="00562063" w:rsidP="007F7D23">
      <w:pPr>
        <w:spacing w:after="0"/>
        <w:jc w:val="both"/>
        <w:rPr>
          <w:rFonts w:ascii="Arial" w:hAnsi="Arial" w:cs="Arial"/>
          <w:sz w:val="24"/>
          <w:szCs w:val="24"/>
        </w:rPr>
      </w:pPr>
      <w:r>
        <w:rPr>
          <w:rFonts w:ascii="Arial" w:hAnsi="Arial" w:cs="Arial"/>
          <w:sz w:val="24"/>
          <w:szCs w:val="24"/>
        </w:rPr>
        <w:lastRenderedPageBreak/>
        <w:t xml:space="preserve">It needs to be a </w:t>
      </w:r>
      <w:r w:rsidR="007F7D23">
        <w:rPr>
          <w:rFonts w:ascii="Arial" w:hAnsi="Arial" w:cs="Arial"/>
          <w:sz w:val="24"/>
          <w:szCs w:val="24"/>
        </w:rPr>
        <w:t xml:space="preserve">comprehensive </w:t>
      </w:r>
      <w:r w:rsidR="00A41E1E">
        <w:rPr>
          <w:rFonts w:ascii="Arial" w:hAnsi="Arial" w:cs="Arial"/>
          <w:sz w:val="24"/>
          <w:szCs w:val="24"/>
        </w:rPr>
        <w:t>declaration</w:t>
      </w:r>
      <w:r>
        <w:rPr>
          <w:rFonts w:ascii="Arial" w:hAnsi="Arial" w:cs="Arial"/>
          <w:sz w:val="24"/>
          <w:szCs w:val="24"/>
        </w:rPr>
        <w:t xml:space="preserve"> of the overall approach to the delivery of public health outcomes, in which </w:t>
      </w:r>
      <w:r w:rsidR="007F7D23">
        <w:rPr>
          <w:rFonts w:ascii="Arial" w:hAnsi="Arial" w:cs="Arial"/>
          <w:sz w:val="24"/>
          <w:szCs w:val="24"/>
        </w:rPr>
        <w:t>a set</w:t>
      </w:r>
      <w:r>
        <w:rPr>
          <w:rFonts w:ascii="Arial" w:hAnsi="Arial" w:cs="Arial"/>
          <w:sz w:val="24"/>
          <w:szCs w:val="24"/>
        </w:rPr>
        <w:t xml:space="preserve"> of priority areas for action must be </w:t>
      </w:r>
      <w:r w:rsidR="007F7D23">
        <w:rPr>
          <w:rFonts w:ascii="Arial" w:hAnsi="Arial" w:cs="Arial"/>
          <w:sz w:val="24"/>
          <w:szCs w:val="24"/>
        </w:rPr>
        <w:t>articulated to allow effective targeting of the specialist</w:t>
      </w:r>
      <w:r w:rsidR="00A41E1E">
        <w:rPr>
          <w:rFonts w:ascii="Arial" w:hAnsi="Arial" w:cs="Arial"/>
          <w:sz w:val="24"/>
          <w:szCs w:val="24"/>
        </w:rPr>
        <w:t xml:space="preserve">, practitioner, and wider </w:t>
      </w:r>
      <w:r w:rsidR="007F7D23">
        <w:rPr>
          <w:rFonts w:ascii="Arial" w:hAnsi="Arial" w:cs="Arial"/>
          <w:sz w:val="24"/>
          <w:szCs w:val="24"/>
        </w:rPr>
        <w:t xml:space="preserve">public health resources / capacity. </w:t>
      </w:r>
    </w:p>
    <w:p w:rsidR="007F7D23" w:rsidRDefault="007F7D23" w:rsidP="007F7D23">
      <w:pPr>
        <w:spacing w:after="0"/>
        <w:jc w:val="both"/>
        <w:rPr>
          <w:rFonts w:ascii="Arial" w:hAnsi="Arial" w:cs="Arial"/>
          <w:sz w:val="24"/>
          <w:szCs w:val="24"/>
        </w:rPr>
      </w:pPr>
    </w:p>
    <w:p w:rsidR="00A41E1E" w:rsidRDefault="00A41E1E" w:rsidP="007F7D23">
      <w:pPr>
        <w:spacing w:after="0"/>
        <w:jc w:val="both"/>
        <w:rPr>
          <w:rFonts w:ascii="Arial" w:hAnsi="Arial" w:cs="Arial"/>
          <w:sz w:val="24"/>
          <w:szCs w:val="24"/>
        </w:rPr>
      </w:pPr>
    </w:p>
    <w:p w:rsidR="007F7D23" w:rsidRDefault="007F7D23" w:rsidP="007F7D23">
      <w:pPr>
        <w:spacing w:after="0"/>
        <w:jc w:val="both"/>
        <w:rPr>
          <w:rFonts w:ascii="Arial" w:hAnsi="Arial" w:cs="Arial"/>
          <w:sz w:val="24"/>
          <w:szCs w:val="24"/>
        </w:rPr>
      </w:pPr>
      <w:r>
        <w:rPr>
          <w:rFonts w:ascii="Arial" w:hAnsi="Arial" w:cs="Arial"/>
          <w:sz w:val="24"/>
          <w:szCs w:val="24"/>
        </w:rPr>
        <w:t>P</w:t>
      </w:r>
      <w:r w:rsidR="00784464">
        <w:rPr>
          <w:rFonts w:ascii="Arial" w:hAnsi="Arial" w:cs="Arial"/>
          <w:sz w:val="24"/>
          <w:szCs w:val="24"/>
        </w:rPr>
        <w:t xml:space="preserve">hil </w:t>
      </w:r>
      <w:r>
        <w:rPr>
          <w:rFonts w:ascii="Arial" w:hAnsi="Arial" w:cs="Arial"/>
          <w:sz w:val="24"/>
          <w:szCs w:val="24"/>
        </w:rPr>
        <w:t>M</w:t>
      </w:r>
      <w:r w:rsidR="00784464">
        <w:rPr>
          <w:rFonts w:ascii="Arial" w:hAnsi="Arial" w:cs="Arial"/>
          <w:sz w:val="24"/>
          <w:szCs w:val="24"/>
        </w:rPr>
        <w:t>ackie</w:t>
      </w:r>
    </w:p>
    <w:p w:rsidR="00A41E1E" w:rsidRDefault="00A41E1E" w:rsidP="007F7D23">
      <w:pPr>
        <w:spacing w:after="0"/>
        <w:jc w:val="both"/>
        <w:rPr>
          <w:rFonts w:ascii="Arial" w:hAnsi="Arial" w:cs="Arial"/>
          <w:sz w:val="24"/>
          <w:szCs w:val="24"/>
        </w:rPr>
      </w:pPr>
      <w:r>
        <w:rPr>
          <w:rFonts w:ascii="Arial" w:hAnsi="Arial" w:cs="Arial"/>
          <w:sz w:val="24"/>
          <w:szCs w:val="24"/>
        </w:rPr>
        <w:t>Michele McCoy</w:t>
      </w:r>
    </w:p>
    <w:p w:rsidR="00A41E1E" w:rsidRDefault="00A41E1E" w:rsidP="007F7D23">
      <w:pPr>
        <w:spacing w:after="0"/>
        <w:jc w:val="both"/>
        <w:rPr>
          <w:rFonts w:ascii="Arial" w:hAnsi="Arial" w:cs="Arial"/>
          <w:sz w:val="24"/>
          <w:szCs w:val="24"/>
        </w:rPr>
      </w:pPr>
      <w:r>
        <w:rPr>
          <w:rFonts w:ascii="Arial" w:hAnsi="Arial" w:cs="Arial"/>
          <w:sz w:val="24"/>
          <w:szCs w:val="24"/>
        </w:rPr>
        <w:t>Andrew Fraser</w:t>
      </w:r>
    </w:p>
    <w:p w:rsidR="00A41E1E" w:rsidRDefault="00A41E1E" w:rsidP="007F7D23">
      <w:pPr>
        <w:spacing w:after="0"/>
        <w:jc w:val="both"/>
        <w:rPr>
          <w:rFonts w:ascii="Arial" w:hAnsi="Arial" w:cs="Arial"/>
          <w:sz w:val="24"/>
          <w:szCs w:val="24"/>
        </w:rPr>
      </w:pPr>
    </w:p>
    <w:p w:rsidR="007F7D23" w:rsidRPr="00304BA0" w:rsidRDefault="00784464" w:rsidP="007F7D23">
      <w:pPr>
        <w:spacing w:after="0"/>
        <w:jc w:val="both"/>
        <w:rPr>
          <w:rFonts w:ascii="Arial" w:hAnsi="Arial" w:cs="Arial"/>
          <w:sz w:val="24"/>
          <w:szCs w:val="24"/>
        </w:rPr>
      </w:pPr>
      <w:r>
        <w:rPr>
          <w:rFonts w:ascii="Arial" w:hAnsi="Arial" w:cs="Arial"/>
          <w:sz w:val="24"/>
          <w:szCs w:val="24"/>
        </w:rPr>
        <w:t>2</w:t>
      </w:r>
      <w:r w:rsidR="00F9778E">
        <w:rPr>
          <w:rFonts w:ascii="Arial" w:hAnsi="Arial" w:cs="Arial"/>
          <w:sz w:val="24"/>
          <w:szCs w:val="24"/>
        </w:rPr>
        <w:t>9</w:t>
      </w:r>
      <w:r w:rsidR="007F7D23" w:rsidRPr="007F7D23">
        <w:rPr>
          <w:rFonts w:ascii="Arial" w:hAnsi="Arial" w:cs="Arial"/>
          <w:sz w:val="24"/>
          <w:szCs w:val="24"/>
          <w:vertAlign w:val="superscript"/>
        </w:rPr>
        <w:t>th</w:t>
      </w:r>
      <w:r w:rsidR="007F7D23">
        <w:rPr>
          <w:rFonts w:ascii="Arial" w:hAnsi="Arial" w:cs="Arial"/>
          <w:sz w:val="24"/>
          <w:szCs w:val="24"/>
        </w:rPr>
        <w:t xml:space="preserve"> May 2015. </w:t>
      </w:r>
    </w:p>
    <w:sectPr w:rsidR="007F7D23" w:rsidRPr="00304BA0" w:rsidSect="007F7D23">
      <w:headerReference w:type="default" r:id="rId8"/>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73" w:rsidRDefault="000F2D73" w:rsidP="007F7D23">
      <w:pPr>
        <w:spacing w:after="0" w:line="240" w:lineRule="auto"/>
      </w:pPr>
      <w:r>
        <w:separator/>
      </w:r>
    </w:p>
  </w:endnote>
  <w:endnote w:type="continuationSeparator" w:id="0">
    <w:p w:rsidR="000F2D73" w:rsidRDefault="000F2D73" w:rsidP="007F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0616"/>
      <w:docPartObj>
        <w:docPartGallery w:val="Page Numbers (Bottom of Page)"/>
        <w:docPartUnique/>
      </w:docPartObj>
    </w:sdtPr>
    <w:sdtEndPr>
      <w:rPr>
        <w:noProof/>
      </w:rPr>
    </w:sdtEndPr>
    <w:sdtContent>
      <w:p w:rsidR="00395AA5" w:rsidRDefault="00395AA5">
        <w:pPr>
          <w:pStyle w:val="Footer"/>
          <w:jc w:val="right"/>
        </w:pPr>
        <w:r>
          <w:fldChar w:fldCharType="begin"/>
        </w:r>
        <w:r>
          <w:instrText xml:space="preserve"> PAGE   \* MERGEFORMAT </w:instrText>
        </w:r>
        <w:r>
          <w:fldChar w:fldCharType="separate"/>
        </w:r>
        <w:r w:rsidR="00C54C67">
          <w:rPr>
            <w:noProof/>
          </w:rPr>
          <w:t>4</w:t>
        </w:r>
        <w:r>
          <w:rPr>
            <w:noProof/>
          </w:rPr>
          <w:fldChar w:fldCharType="end"/>
        </w:r>
      </w:p>
    </w:sdtContent>
  </w:sdt>
  <w:p w:rsidR="00395AA5" w:rsidRDefault="00395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73" w:rsidRDefault="000F2D73" w:rsidP="007F7D23">
      <w:pPr>
        <w:spacing w:after="0" w:line="240" w:lineRule="auto"/>
      </w:pPr>
      <w:r>
        <w:separator/>
      </w:r>
    </w:p>
  </w:footnote>
  <w:footnote w:type="continuationSeparator" w:id="0">
    <w:p w:rsidR="000F2D73" w:rsidRDefault="000F2D73" w:rsidP="007F7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23" w:rsidRDefault="00395AA5" w:rsidP="00395AA5">
    <w:pPr>
      <w:pStyle w:val="Header"/>
      <w:rPr>
        <w:rFonts w:ascii="Arial" w:hAnsi="Arial" w:cs="Arial"/>
        <w:sz w:val="20"/>
        <w:szCs w:val="20"/>
      </w:rPr>
    </w:pPr>
    <w:r w:rsidRPr="00395AA5">
      <w:rPr>
        <w:rFonts w:ascii="Arial" w:hAnsi="Arial" w:cs="Arial"/>
        <w:sz w:val="20"/>
        <w:szCs w:val="20"/>
      </w:rPr>
      <w:t xml:space="preserve">Final </w:t>
    </w:r>
    <w:r>
      <w:rPr>
        <w:rFonts w:ascii="Arial" w:hAnsi="Arial" w:cs="Arial"/>
        <w:sz w:val="20"/>
        <w:szCs w:val="20"/>
      </w:rPr>
      <w:t>as at 2</w:t>
    </w:r>
    <w:r w:rsidR="007E26AF">
      <w:rPr>
        <w:rFonts w:ascii="Arial" w:hAnsi="Arial" w:cs="Arial"/>
        <w:sz w:val="20"/>
        <w:szCs w:val="20"/>
      </w:rPr>
      <w:t>9</w:t>
    </w:r>
    <w:r w:rsidRPr="00395AA5">
      <w:rPr>
        <w:rFonts w:ascii="Arial" w:hAnsi="Arial" w:cs="Arial"/>
        <w:sz w:val="20"/>
        <w:szCs w:val="20"/>
        <w:vertAlign w:val="superscript"/>
      </w:rPr>
      <w:t>th</w:t>
    </w:r>
    <w:r>
      <w:rPr>
        <w:rFonts w:ascii="Arial" w:hAnsi="Arial" w:cs="Arial"/>
        <w:sz w:val="20"/>
        <w:szCs w:val="20"/>
      </w:rPr>
      <w:t xml:space="preserve"> May 2015</w:t>
    </w:r>
  </w:p>
  <w:p w:rsidR="00395AA5" w:rsidRPr="00395AA5" w:rsidRDefault="00395AA5" w:rsidP="00395AA5">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7EE5"/>
    <w:multiLevelType w:val="hybridMultilevel"/>
    <w:tmpl w:val="FB5A5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123EBA"/>
    <w:multiLevelType w:val="hybridMultilevel"/>
    <w:tmpl w:val="4DC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C239CE"/>
    <w:multiLevelType w:val="hybridMultilevel"/>
    <w:tmpl w:val="129C5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206039"/>
    <w:multiLevelType w:val="hybridMultilevel"/>
    <w:tmpl w:val="7EE20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A681CB6"/>
    <w:multiLevelType w:val="hybridMultilevel"/>
    <w:tmpl w:val="3B9E9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7607EDE"/>
    <w:multiLevelType w:val="hybridMultilevel"/>
    <w:tmpl w:val="AB44F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A0153D8"/>
    <w:multiLevelType w:val="hybridMultilevel"/>
    <w:tmpl w:val="73701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61"/>
    <w:rsid w:val="00046D05"/>
    <w:rsid w:val="00082140"/>
    <w:rsid w:val="000F2D73"/>
    <w:rsid w:val="00117279"/>
    <w:rsid w:val="0017104B"/>
    <w:rsid w:val="001D1AFE"/>
    <w:rsid w:val="002035D2"/>
    <w:rsid w:val="00224741"/>
    <w:rsid w:val="0024652D"/>
    <w:rsid w:val="00282A33"/>
    <w:rsid w:val="002A5661"/>
    <w:rsid w:val="002E15C2"/>
    <w:rsid w:val="00304BA0"/>
    <w:rsid w:val="00377B70"/>
    <w:rsid w:val="00395AA5"/>
    <w:rsid w:val="004A7663"/>
    <w:rsid w:val="004C200C"/>
    <w:rsid w:val="00562063"/>
    <w:rsid w:val="00570EFB"/>
    <w:rsid w:val="005A288C"/>
    <w:rsid w:val="0061409D"/>
    <w:rsid w:val="00661F2C"/>
    <w:rsid w:val="006973B4"/>
    <w:rsid w:val="006C4768"/>
    <w:rsid w:val="006E78C9"/>
    <w:rsid w:val="007063CB"/>
    <w:rsid w:val="007541D1"/>
    <w:rsid w:val="00784464"/>
    <w:rsid w:val="007A2587"/>
    <w:rsid w:val="007E1975"/>
    <w:rsid w:val="007E26AF"/>
    <w:rsid w:val="007F7D23"/>
    <w:rsid w:val="008F2201"/>
    <w:rsid w:val="009C275E"/>
    <w:rsid w:val="00A41E1E"/>
    <w:rsid w:val="00A57A46"/>
    <w:rsid w:val="00AE6DA8"/>
    <w:rsid w:val="00AF582F"/>
    <w:rsid w:val="00C525C7"/>
    <w:rsid w:val="00C54C67"/>
    <w:rsid w:val="00CD2D44"/>
    <w:rsid w:val="00D978C4"/>
    <w:rsid w:val="00DC41F0"/>
    <w:rsid w:val="00E0611B"/>
    <w:rsid w:val="00E17989"/>
    <w:rsid w:val="00E80A91"/>
    <w:rsid w:val="00F509CB"/>
    <w:rsid w:val="00F53B4C"/>
    <w:rsid w:val="00F977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B4C"/>
    <w:pPr>
      <w:ind w:left="720"/>
      <w:contextualSpacing/>
    </w:pPr>
  </w:style>
  <w:style w:type="table" w:styleId="TableGrid">
    <w:name w:val="Table Grid"/>
    <w:basedOn w:val="TableNormal"/>
    <w:uiPriority w:val="59"/>
    <w:rsid w:val="007A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D23"/>
  </w:style>
  <w:style w:type="paragraph" w:styleId="Footer">
    <w:name w:val="footer"/>
    <w:basedOn w:val="Normal"/>
    <w:link w:val="FooterChar"/>
    <w:uiPriority w:val="99"/>
    <w:unhideWhenUsed/>
    <w:rsid w:val="007F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B4C"/>
    <w:pPr>
      <w:ind w:left="720"/>
      <w:contextualSpacing/>
    </w:pPr>
  </w:style>
  <w:style w:type="table" w:styleId="TableGrid">
    <w:name w:val="Table Grid"/>
    <w:basedOn w:val="TableNormal"/>
    <w:uiPriority w:val="59"/>
    <w:rsid w:val="007A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D23"/>
  </w:style>
  <w:style w:type="paragraph" w:styleId="Footer">
    <w:name w:val="footer"/>
    <w:basedOn w:val="Normal"/>
    <w:link w:val="FooterChar"/>
    <w:uiPriority w:val="99"/>
    <w:unhideWhenUsed/>
    <w:rsid w:val="007F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Health Scotland</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Mackie</dc:creator>
  <cp:lastModifiedBy>Ann Conacher</cp:lastModifiedBy>
  <cp:revision>2</cp:revision>
  <dcterms:created xsi:type="dcterms:W3CDTF">2015-05-29T11:50:00Z</dcterms:created>
  <dcterms:modified xsi:type="dcterms:W3CDTF">2015-05-29T11:50:00Z</dcterms:modified>
</cp:coreProperties>
</file>